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624" w:rsidRDefault="00855624" w:rsidP="00855624">
      <w:pPr>
        <w:pStyle w:val="CRCoverPage"/>
        <w:tabs>
          <w:tab w:val="right" w:pos="9639"/>
        </w:tabs>
        <w:spacing w:after="0"/>
        <w:rPr>
          <w:b/>
          <w:i/>
          <w:noProof/>
          <w:sz w:val="28"/>
        </w:rPr>
      </w:pPr>
      <w:bookmarkStart w:id="0" w:name="_Hlk145491888"/>
      <w:bookmarkStart w:id="1" w:name="_Hlk60837667"/>
      <w:bookmarkStart w:id="2" w:name="_Hlk94515710"/>
      <w:r>
        <w:rPr>
          <w:b/>
          <w:noProof/>
          <w:sz w:val="24"/>
        </w:rPr>
        <w:t>3GPP TSG-SA WG2 Meeting #171</w:t>
      </w:r>
      <w:r>
        <w:rPr>
          <w:b/>
          <w:i/>
          <w:noProof/>
          <w:sz w:val="28"/>
        </w:rPr>
        <w:tab/>
      </w:r>
      <w:r w:rsidRPr="00C92F31">
        <w:rPr>
          <w:b/>
          <w:noProof/>
          <w:sz w:val="24"/>
        </w:rPr>
        <w:t>S2-250</w:t>
      </w:r>
      <w:r w:rsidR="00C92F31" w:rsidRPr="00C92F31">
        <w:rPr>
          <w:b/>
          <w:noProof/>
          <w:sz w:val="24"/>
        </w:rPr>
        <w:t>8516</w:t>
      </w:r>
    </w:p>
    <w:bookmarkEnd w:id="0"/>
    <w:bookmarkEnd w:id="1"/>
    <w:bookmarkEnd w:id="2"/>
    <w:p w:rsidR="00855624" w:rsidRDefault="00855624" w:rsidP="00855624">
      <w:pPr>
        <w:pBdr>
          <w:bottom w:val="single" w:sz="12" w:space="1" w:color="auto"/>
        </w:pBdr>
        <w:rPr>
          <w:rFonts w:ascii="Arial" w:hAnsi="Arial" w:cs="Arial"/>
          <w:b/>
          <w:sz w:val="24"/>
          <w:lang w:eastAsia="zh-CN"/>
        </w:rPr>
      </w:pPr>
      <w:r>
        <w:rPr>
          <w:rFonts w:ascii="Arial" w:hAnsi="Arial"/>
          <w:b/>
          <w:sz w:val="24"/>
          <w:lang w:eastAsia="zh-CN"/>
        </w:rPr>
        <w:t>October 13-17, 2025 Wuhan, China</w:t>
      </w:r>
    </w:p>
    <w:p w:rsidR="00E6243C" w:rsidRDefault="00AE5770">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hint="eastAsia"/>
          <w:b/>
          <w:lang w:val="en-US" w:eastAsia="zh-CN"/>
        </w:rPr>
        <w:t>ZTE</w:t>
      </w:r>
      <w:bookmarkStart w:id="3" w:name="_GoBack"/>
      <w:bookmarkEnd w:id="3"/>
    </w:p>
    <w:p w:rsidR="00E6243C" w:rsidRDefault="00AE5770">
      <w:pPr>
        <w:ind w:left="2127" w:hanging="2127"/>
        <w:rPr>
          <w:rFonts w:ascii="Arial" w:hAnsi="Arial" w:cs="Arial"/>
          <w:b/>
          <w:lang w:val="en-US" w:eastAsia="zh-CN"/>
        </w:rPr>
      </w:pPr>
      <w:r>
        <w:rPr>
          <w:rFonts w:ascii="Arial" w:hAnsi="Arial" w:cs="Arial"/>
          <w:b/>
        </w:rPr>
        <w:t>Title:</w:t>
      </w:r>
      <w:r>
        <w:rPr>
          <w:rFonts w:ascii="Arial" w:hAnsi="Arial" w:cs="Arial"/>
          <w:b/>
        </w:rPr>
        <w:tab/>
        <w:t>KI#2: Update on Solution#</w:t>
      </w:r>
      <w:r>
        <w:rPr>
          <w:rFonts w:ascii="Arial" w:hAnsi="Arial" w:cs="Arial" w:hint="eastAsia"/>
          <w:b/>
          <w:lang w:val="en-US" w:eastAsia="zh-CN"/>
        </w:rPr>
        <w:t>20</w:t>
      </w:r>
    </w:p>
    <w:p w:rsidR="00E6243C" w:rsidRDefault="00AE5770">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E6243C" w:rsidRDefault="00AE5770">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1</w:t>
      </w:r>
      <w:r>
        <w:rPr>
          <w:rFonts w:ascii="Arial" w:hAnsi="Arial" w:cs="Arial" w:hint="eastAsia"/>
          <w:b/>
          <w:lang w:eastAsia="zh-CN"/>
        </w:rPr>
        <w:t>.1</w:t>
      </w:r>
    </w:p>
    <w:p w:rsidR="00E6243C" w:rsidRDefault="00AE5770">
      <w:pPr>
        <w:ind w:left="2127" w:hanging="2127"/>
        <w:jc w:val="both"/>
        <w:rPr>
          <w:rFonts w:ascii="Arial" w:hAnsi="Arial" w:cs="Arial"/>
          <w:b/>
          <w:lang w:eastAsia="zh-CN"/>
        </w:rPr>
      </w:pPr>
      <w:r>
        <w:rPr>
          <w:rFonts w:ascii="Arial" w:hAnsi="Arial" w:cs="Arial"/>
          <w:b/>
        </w:rPr>
        <w:t>Work Item / Release:</w:t>
      </w:r>
      <w:r>
        <w:rPr>
          <w:rFonts w:ascii="Arial" w:hAnsi="Arial" w:cs="Arial"/>
          <w:b/>
        </w:rPr>
        <w:tab/>
      </w:r>
      <w:r>
        <w:rPr>
          <w:rFonts w:ascii="Arial" w:eastAsia="Batang" w:hAnsi="Arial" w:cs="Arial"/>
          <w:b/>
          <w:sz w:val="18"/>
          <w:szCs w:val="18"/>
          <w:lang w:eastAsia="ar-SA"/>
        </w:rPr>
        <w:t>FS_5GSAT_Ph4-ARC</w:t>
      </w:r>
      <w:r>
        <w:rPr>
          <w:rFonts w:ascii="Arial" w:hAnsi="Arial" w:cs="Arial" w:hint="eastAsia"/>
          <w:b/>
          <w:lang w:eastAsia="zh-CN"/>
        </w:rPr>
        <w:t xml:space="preserve"> </w:t>
      </w:r>
      <w:r>
        <w:rPr>
          <w:rFonts w:ascii="Arial" w:hAnsi="Arial" w:cs="Arial"/>
          <w:b/>
        </w:rPr>
        <w:t>/ Rel-</w:t>
      </w:r>
      <w:r>
        <w:rPr>
          <w:rFonts w:ascii="Arial" w:hAnsi="Arial" w:cs="Arial" w:hint="eastAsia"/>
          <w:b/>
          <w:lang w:eastAsia="zh-CN"/>
        </w:rPr>
        <w:t>20</w:t>
      </w:r>
    </w:p>
    <w:p w:rsidR="00E6243C" w:rsidRDefault="00AE5770">
      <w:pPr>
        <w:rPr>
          <w:rFonts w:ascii="Arial" w:hAnsi="Arial" w:cs="Arial"/>
          <w:i/>
        </w:rPr>
      </w:pPr>
      <w:r>
        <w:rPr>
          <w:rFonts w:ascii="Arial" w:hAnsi="Arial" w:cs="Arial"/>
          <w:i/>
        </w:rPr>
        <w:t>Abstract of the contribution: The contribution proposes to update solution #</w:t>
      </w:r>
      <w:r>
        <w:rPr>
          <w:rFonts w:ascii="Arial" w:hAnsi="Arial" w:cs="Arial" w:hint="eastAsia"/>
          <w:i/>
          <w:lang w:val="en-US" w:eastAsia="zh-CN"/>
        </w:rPr>
        <w:t>20</w:t>
      </w:r>
      <w:r>
        <w:rPr>
          <w:rFonts w:ascii="Arial" w:hAnsi="Arial" w:cs="Arial"/>
          <w:i/>
        </w:rPr>
        <w:t xml:space="preserve"> for KI#2.</w:t>
      </w:r>
    </w:p>
    <w:p w:rsidR="00E6243C" w:rsidRDefault="00AE5770">
      <w:pPr>
        <w:pStyle w:val="1"/>
        <w:overflowPunct w:val="0"/>
        <w:autoSpaceDE w:val="0"/>
        <w:autoSpaceDN w:val="0"/>
        <w:adjustRightInd w:val="0"/>
        <w:textAlignment w:val="baseline"/>
        <w:rPr>
          <w:rFonts w:eastAsia="Malgun Gothic"/>
          <w:lang w:eastAsia="ja-JP"/>
        </w:rPr>
      </w:pPr>
      <w:r>
        <w:rPr>
          <w:rFonts w:eastAsia="Malgun Gothic"/>
          <w:lang w:eastAsia="ja-JP"/>
        </w:rPr>
        <w:t xml:space="preserve">1. </w:t>
      </w:r>
      <w:r>
        <w:rPr>
          <w:rFonts w:eastAsia="Malgun Gothic" w:hint="eastAsia"/>
          <w:lang w:eastAsia="ja-JP"/>
        </w:rPr>
        <w:t>Discussion</w:t>
      </w:r>
    </w:p>
    <w:p w:rsidR="00E6243C" w:rsidRDefault="00AE5770">
      <w:pPr>
        <w:rPr>
          <w:lang w:val="en-US" w:eastAsia="zh-CN"/>
        </w:rPr>
      </w:pPr>
      <w:r>
        <w:t xml:space="preserve">This paper focuses on </w:t>
      </w:r>
      <w:r>
        <w:rPr>
          <w:rFonts w:hint="eastAsia"/>
          <w:lang w:val="en-US" w:eastAsia="zh-CN"/>
        </w:rPr>
        <w:t>modifying the CST for MO in solution#20.</w:t>
      </w:r>
    </w:p>
    <w:p w:rsidR="00E6243C" w:rsidRDefault="00AE5770">
      <w:pPr>
        <w:rPr>
          <w:rFonts w:ascii="Arial" w:hAnsi="Arial" w:cs="Arial"/>
          <w:b/>
          <w:bCs/>
          <w:lang w:eastAsia="ko-KR"/>
        </w:rPr>
      </w:pPr>
      <w:r>
        <w:rPr>
          <w:rFonts w:ascii="Arial" w:hAnsi="Arial" w:cs="Arial"/>
          <w:b/>
          <w:bCs/>
          <w:lang w:eastAsia="ko-KR"/>
        </w:rPr>
        <w:t>Proposed Modification to Clause 6.20.2.4 – Call Setup Time (CST):</w:t>
      </w:r>
    </w:p>
    <w:p w:rsidR="00E6243C" w:rsidRDefault="00AE5770">
      <w:r>
        <w:t>The current CST estimation assumes a propagation delay of 285 ms per signaling message, without considering the additional time required for uplink resource scheduling. However, as specified in Annex A1.2, the estimated time for IMS signaling exchange should reflect the uplink scheduling delay. Specifically, the delay for uplink signaling should be multiplied by a factor of 3, resulting in an effective delay of 855 ms per uplink message, while the downlink delay remains at 285 ms.</w:t>
      </w:r>
    </w:p>
    <w:p w:rsidR="00E6243C" w:rsidRDefault="00AE5770">
      <w:r>
        <w:t>In complete IMS call setup procedure, the number of signaling messages exchanged before the 200 OK and ACK is 8. Among these, the number of uplink signaling messages is 3 for MO and 5 for MT.</w:t>
      </w:r>
    </w:p>
    <w:p w:rsidR="00E6243C" w:rsidRDefault="00AE5770">
      <w:pPr>
        <w:numPr>
          <w:ilvl w:val="0"/>
          <w:numId w:val="1"/>
        </w:numPr>
      </w:pPr>
      <w:r>
        <w:t>For MO scenarios, the CST calculation shall be updated to reflect the uplink resource scheduling delay. Each uplink signaling message shall be considered to incur a delay of 855 ms, while each downlink signaling message shall retain the 285 ms delay assumption.</w:t>
      </w:r>
    </w:p>
    <w:p w:rsidR="00E6243C" w:rsidRDefault="00AE5770">
      <w:pPr>
        <w:numPr>
          <w:ilvl w:val="0"/>
          <w:numId w:val="1"/>
        </w:numPr>
      </w:pPr>
      <w:r>
        <w:t>For MT scenarios, it is proposed to add a note in the specification indicating that, compared to MO, the MT procedure includes 2 additional uplink signaling messages. Thus, an additional delay of: 2 × 285 ms × (5-3) = 1140 ms, shall be added to the CST estimation for MT calls to account for the extra uplink scheduling time.</w:t>
      </w:r>
    </w:p>
    <w:p w:rsidR="00E6243C" w:rsidRDefault="00AE5770">
      <w:r>
        <w:rPr>
          <w:b/>
        </w:rPr>
        <w:t>Proposal</w:t>
      </w:r>
      <w:r>
        <w:t>:</w:t>
      </w:r>
      <w:r>
        <w:rPr>
          <w:rFonts w:hint="eastAsia"/>
          <w:lang w:val="en-US" w:eastAsia="zh-CN"/>
        </w:rPr>
        <w:t xml:space="preserve"> It is proposed to update the CST for MO and MT in this solution</w:t>
      </w:r>
      <w:r>
        <w:t xml:space="preserve">. </w:t>
      </w:r>
    </w:p>
    <w:p w:rsidR="00E6243C" w:rsidRDefault="00AE57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Start of </w:t>
      </w:r>
      <w:r>
        <w:rPr>
          <w:rFonts w:ascii="Arial" w:hAnsi="Arial" w:cs="Arial"/>
          <w:color w:val="0000FF"/>
          <w:sz w:val="28"/>
          <w:szCs w:val="28"/>
          <w:lang w:val="fr-FR"/>
        </w:rPr>
        <w:t>Change * * * *</w:t>
      </w:r>
    </w:p>
    <w:p w:rsidR="00E6243C" w:rsidRDefault="00AE5770">
      <w:pPr>
        <w:pStyle w:val="2"/>
        <w:rPr>
          <w:lang w:val="en-US"/>
        </w:rPr>
      </w:pPr>
      <w:bookmarkStart w:id="4" w:name="_Toc207946682"/>
      <w:bookmarkStart w:id="5" w:name="_Toc146539440"/>
      <w:bookmarkStart w:id="6" w:name="_Toc500949101"/>
      <w:r>
        <w:rPr>
          <w:lang w:val="en-US" w:eastAsia="zh-CN"/>
        </w:rPr>
        <w:t>6.20</w:t>
      </w:r>
      <w:r>
        <w:rPr>
          <w:lang w:val="en-US" w:eastAsia="ko"/>
        </w:rPr>
        <w:tab/>
      </w:r>
      <w:r>
        <w:rPr>
          <w:lang w:val="en-US"/>
        </w:rPr>
        <w:t>Solution</w:t>
      </w:r>
      <w:r>
        <w:rPr>
          <w:lang w:val="en-US" w:eastAsia="zh-CN"/>
        </w:rPr>
        <w:t xml:space="preserve"> #20</w:t>
      </w:r>
      <w:r>
        <w:rPr>
          <w:lang w:val="en-US"/>
        </w:rPr>
        <w:t>: Signalling Optimization via IWK in P-CSCF</w:t>
      </w:r>
      <w:bookmarkEnd w:id="4"/>
    </w:p>
    <w:p w:rsidR="00E6243C" w:rsidRDefault="00AE5770">
      <w:pPr>
        <w:pStyle w:val="3"/>
        <w:rPr>
          <w:lang w:val="en-US"/>
        </w:rPr>
      </w:pPr>
      <w:bookmarkStart w:id="7" w:name="_Toc207946683"/>
      <w:r>
        <w:rPr>
          <w:lang w:val="en-US"/>
        </w:rPr>
        <w:t>6.20.0</w:t>
      </w:r>
      <w:r>
        <w:rPr>
          <w:lang w:val="en-US"/>
        </w:rPr>
        <w:tab/>
        <w:t>High-level solution Principles</w:t>
      </w:r>
      <w:bookmarkEnd w:id="7"/>
    </w:p>
    <w:p w:rsidR="00E6243C" w:rsidRDefault="00AE5770">
      <w:pPr>
        <w:overflowPunct w:val="0"/>
        <w:autoSpaceDE w:val="0"/>
        <w:autoSpaceDN w:val="0"/>
        <w:adjustRightInd w:val="0"/>
        <w:rPr>
          <w:lang w:val="en-US"/>
        </w:rPr>
      </w:pPr>
      <w:r>
        <w:rPr>
          <w:rFonts w:eastAsia="Times New Roman"/>
          <w:lang w:val="en-US" w:eastAsia="zh-CN" w:bidi="ar"/>
        </w:rPr>
        <w:t>This solution addresses KI#2 to support IMS voice call over NB-IoT via GEO connecting to EPC.</w:t>
      </w:r>
    </w:p>
    <w:p w:rsidR="00E6243C" w:rsidRDefault="00AE5770">
      <w:pPr>
        <w:overflowPunct w:val="0"/>
        <w:autoSpaceDE w:val="0"/>
        <w:autoSpaceDN w:val="0"/>
        <w:adjustRightInd w:val="0"/>
        <w:rPr>
          <w:lang w:val="en-US"/>
        </w:rPr>
      </w:pPr>
      <w:r>
        <w:rPr>
          <w:rFonts w:eastAsia="Times New Roman"/>
          <w:lang w:val="en-US" w:eastAsia="zh-CN" w:bidi="ar"/>
        </w:rPr>
        <w:t>The following principles are applied to this solution:</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Binary encoding of SIP over UNI using the framework defined, e.g. in TS 24.294 [14] for I1 encoding. The UNI reference point is labelled GEO Gm for the purpose of this solution.</w:t>
      </w:r>
    </w:p>
    <w:p w:rsidR="00E6243C" w:rsidRDefault="00AE5770">
      <w:pPr>
        <w:pStyle w:val="afa"/>
        <w:keepLines/>
        <w:overflowPunct w:val="0"/>
        <w:autoSpaceDE w:val="0"/>
        <w:autoSpaceDN w:val="0"/>
        <w:adjustRightInd w:val="0"/>
        <w:spacing w:before="0" w:beforeAutospacing="0" w:after="180" w:afterAutospacing="0"/>
        <w:ind w:left="1135" w:hanging="851"/>
      </w:pPr>
      <w:r>
        <w:rPr>
          <w:rFonts w:ascii="Times New Roman" w:eastAsia="Times New Roman" w:hAnsi="Times New Roman" w:cs="Times New Roman"/>
          <w:sz w:val="20"/>
          <w:szCs w:val="20"/>
          <w:lang w:bidi="ar"/>
        </w:rPr>
        <w:t>NOTE:</w:t>
      </w:r>
      <w:r>
        <w:rPr>
          <w:rFonts w:ascii="Times New Roman" w:eastAsia="Times New Roman" w:hAnsi="Times New Roman" w:cs="Times New Roman"/>
          <w:sz w:val="20"/>
          <w:szCs w:val="20"/>
          <w:lang w:bidi="ar"/>
        </w:rPr>
        <w:tab/>
        <w:t>The solution uses the I1-like protocol.</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No restrictions are applied in this solution on UNI signalling in terms of what the UE negotiates, e.g. pre-conditions, 100rel, etc.</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Only necessary information elements are included in the UNI to enable interoperability and support originating/terminating UE negotiated needs.</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lastRenderedPageBreak/>
        <w:t>-</w:t>
      </w:r>
      <w:r>
        <w:rPr>
          <w:rFonts w:ascii="Times New Roman" w:eastAsia="Times New Roman" w:hAnsi="Times New Roman" w:cs="Times New Roman"/>
          <w:sz w:val="20"/>
          <w:szCs w:val="20"/>
          <w:lang w:bidi="ar"/>
        </w:rPr>
        <w:tab/>
        <w:t>In summary, the UE, and P-CSCF support for interworking purpose a UE proxy functionality during IMS call-related procedures(i.e. it is not applied to IMS registration procedure), as depicted in Figure 6.20.1-1, that performs the following:</w:t>
      </w:r>
    </w:p>
    <w:p w:rsidR="00E6243C" w:rsidRDefault="00AE5770">
      <w:pPr>
        <w:pStyle w:val="afa"/>
        <w:overflowPunct w:val="0"/>
        <w:autoSpaceDE w:val="0"/>
        <w:autoSpaceDN w:val="0"/>
        <w:adjustRightInd w:val="0"/>
        <w:spacing w:before="0" w:beforeAutospacing="0" w:after="180" w:afterAutospacing="0"/>
        <w:ind w:left="851"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Translation from binary encoded SIP to text-based SIP encoding and vice versa.</w:t>
      </w:r>
    </w:p>
    <w:p w:rsidR="00E6243C" w:rsidRDefault="00AE5770">
      <w:pPr>
        <w:pStyle w:val="afa"/>
        <w:overflowPunct w:val="0"/>
        <w:autoSpaceDE w:val="0"/>
        <w:autoSpaceDN w:val="0"/>
        <w:adjustRightInd w:val="0"/>
        <w:spacing w:before="0" w:beforeAutospacing="0" w:after="180" w:afterAutospacing="0"/>
        <w:ind w:left="851"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Maintaining an association between the incoming and outgoing sessions in the P-CSCF to ensure compliance to GEO Gm and Mw reference points for interworking purposes. Separate session Identifiers are used for the incoming and outgoing sessions.</w:t>
      </w:r>
    </w:p>
    <w:p w:rsidR="00E6243C" w:rsidRDefault="00AE5770">
      <w:pPr>
        <w:pStyle w:val="afa"/>
        <w:overflowPunct w:val="0"/>
        <w:autoSpaceDE w:val="0"/>
        <w:autoSpaceDN w:val="0"/>
        <w:adjustRightInd w:val="0"/>
        <w:spacing w:before="0" w:beforeAutospacing="0" w:after="180" w:afterAutospacing="0"/>
        <w:ind w:left="851"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Storing and managing needed information elements, and updating stored values where applicable, to ensure compliance to the GEO Gm and Mw reference points. -</w:t>
      </w:r>
      <w:r>
        <w:rPr>
          <w:rFonts w:ascii="Times New Roman" w:eastAsia="Times New Roman" w:hAnsi="Times New Roman" w:cs="Times New Roman"/>
          <w:sz w:val="20"/>
          <w:szCs w:val="20"/>
          <w:lang w:bidi="ar"/>
        </w:rPr>
        <w:tab/>
        <w:t>The UE proxy functionality does not hold session state machine and does not interfere with the state machine implemented in the P-CSCF.</w:t>
      </w:r>
    </w:p>
    <w:p w:rsidR="00E6243C" w:rsidRDefault="00AE5770">
      <w:pPr>
        <w:pStyle w:val="afa"/>
        <w:overflowPunct w:val="0"/>
        <w:autoSpaceDE w:val="0"/>
        <w:autoSpaceDN w:val="0"/>
        <w:adjustRightInd w:val="0"/>
        <w:spacing w:before="0" w:beforeAutospacing="0" w:after="180" w:afterAutospacing="0"/>
        <w:ind w:left="851" w:hanging="284"/>
      </w:pPr>
      <w:r>
        <w:rPr>
          <w:rFonts w:ascii="Times New Roman" w:eastAsia="Times New Roman" w:hAnsi="Times New Roman" w:cs="Times New Roman"/>
          <w:sz w:val="20"/>
          <w:szCs w:val="20"/>
          <w:lang w:bidi="ar"/>
        </w:rPr>
        <w:t xml:space="preserve"> -</w:t>
      </w:r>
      <w:r>
        <w:rPr>
          <w:rFonts w:ascii="Times New Roman" w:eastAsia="Times New Roman" w:hAnsi="Times New Roman" w:cs="Times New Roman"/>
          <w:sz w:val="20"/>
          <w:szCs w:val="20"/>
          <w:lang w:bidi="ar"/>
        </w:rPr>
        <w:tab/>
        <w:t>IMS Registration over the GEO Gm reference point is performed as is today, i.e. it complies to TS 24.229 [16]. No binary encoding is performed. Hence the P-CSCF supports Gm for the purpose of IMS Registration for GEO satellite access. P-CSCF can dedicate a UDP port for GEO satellite access supporting Gm for IMS Registration and GEO Gm for IMS Call-related procedures which can be notified to UE e.g. via PCO.</w:t>
      </w:r>
    </w:p>
    <w:p w:rsidR="00E6243C" w:rsidRDefault="00AE5770">
      <w:pPr>
        <w:pStyle w:val="afa"/>
        <w:keepLines/>
        <w:overflowPunct w:val="0"/>
        <w:autoSpaceDE w:val="0"/>
        <w:autoSpaceDN w:val="0"/>
        <w:adjustRightInd w:val="0"/>
        <w:spacing w:before="0" w:beforeAutospacing="0" w:after="180" w:afterAutospacing="0"/>
        <w:ind w:left="1559" w:hanging="1276"/>
      </w:pPr>
      <w:r>
        <w:rPr>
          <w:rFonts w:ascii="Times New Roman" w:eastAsia="Times New Roman" w:hAnsi="Times New Roman" w:cs="Times New Roman"/>
          <w:color w:val="FF0000"/>
          <w:sz w:val="20"/>
          <w:szCs w:val="20"/>
          <w:lang w:bidi="ar"/>
        </w:rPr>
        <w:t>Editor's note:</w:t>
      </w:r>
      <w:r>
        <w:rPr>
          <w:rFonts w:ascii="Times New Roman" w:eastAsia="Times New Roman" w:hAnsi="Times New Roman" w:cs="Times New Roman"/>
          <w:color w:val="FF0000"/>
          <w:sz w:val="20"/>
          <w:szCs w:val="20"/>
          <w:lang w:bidi="ar"/>
        </w:rPr>
        <w:tab/>
        <w:t>The use of two different ports for handling Gm and GEO Gm is FFS.</w:t>
      </w:r>
    </w:p>
    <w:p w:rsidR="00E6243C" w:rsidRDefault="00AE5770">
      <w:pPr>
        <w:pStyle w:val="afa"/>
        <w:keepLines/>
        <w:overflowPunct w:val="0"/>
        <w:autoSpaceDE w:val="0"/>
        <w:autoSpaceDN w:val="0"/>
        <w:adjustRightInd w:val="0"/>
        <w:spacing w:before="0" w:beforeAutospacing="0" w:after="180" w:afterAutospacing="0"/>
        <w:ind w:left="1559" w:hanging="1276"/>
      </w:pPr>
      <w:r>
        <w:rPr>
          <w:rFonts w:ascii="Times New Roman" w:eastAsia="Times New Roman" w:hAnsi="Times New Roman" w:cs="Times New Roman"/>
          <w:color w:val="FF0000"/>
          <w:sz w:val="20"/>
          <w:szCs w:val="20"/>
          <w:lang w:bidi="ar"/>
        </w:rPr>
        <w:t>Editor's note:</w:t>
      </w:r>
      <w:r>
        <w:rPr>
          <w:rFonts w:ascii="Times New Roman" w:eastAsia="Times New Roman" w:hAnsi="Times New Roman" w:cs="Times New Roman"/>
          <w:color w:val="FF0000"/>
          <w:sz w:val="20"/>
          <w:szCs w:val="20"/>
          <w:lang w:bidi="ar"/>
        </w:rPr>
        <w:tab/>
        <w:t>How to distinguish the messages via between Gm and GEO Gm is FFS.</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This solution does not require any update to the remote end for interworking. Additionally, the solution assumes dedicated bearer for IMS voice.</w:t>
      </w:r>
    </w:p>
    <w:p w:rsidR="00E6243C" w:rsidRDefault="00AE5770">
      <w:pPr>
        <w:overflowPunct w:val="0"/>
        <w:autoSpaceDE w:val="0"/>
        <w:autoSpaceDN w:val="0"/>
        <w:adjustRightInd w:val="0"/>
        <w:rPr>
          <w:b/>
          <w:bCs/>
          <w:lang w:val="en-US"/>
        </w:rPr>
      </w:pPr>
      <w:r>
        <w:rPr>
          <w:rFonts w:eastAsia="Times New Roman"/>
          <w:b/>
          <w:bCs/>
          <w:lang w:val="en-US" w:eastAsia="zh-CN" w:bidi="ar"/>
        </w:rPr>
        <w:t>Additional Assumptions:</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The identity used for initiating an IMS session is the default IMPU.</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P-CSCF removes the SIP headers/ SIP Header fields, which do not need to be sent to the UE. The P-CSCF stores the removed information should this be needed for the Mw interactions with the IMS Core.</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The P-CSCF does not perform additional security checks in relation to IPSec during IMS session initiation or termination procedure.</w:t>
      </w:r>
    </w:p>
    <w:p w:rsidR="00E6243C" w:rsidRDefault="00AE5770">
      <w:pPr>
        <w:pStyle w:val="afa"/>
        <w:keepLines/>
        <w:overflowPunct w:val="0"/>
        <w:autoSpaceDE w:val="0"/>
        <w:autoSpaceDN w:val="0"/>
        <w:adjustRightInd w:val="0"/>
        <w:spacing w:before="0" w:beforeAutospacing="0" w:after="180" w:afterAutospacing="0"/>
        <w:ind w:left="1559" w:hanging="1276"/>
      </w:pPr>
      <w:r>
        <w:rPr>
          <w:rFonts w:ascii="Times New Roman" w:eastAsia="Times New Roman" w:hAnsi="Times New Roman" w:cs="Times New Roman"/>
          <w:color w:val="FF0000"/>
          <w:sz w:val="20"/>
          <w:szCs w:val="20"/>
          <w:lang w:bidi="ar"/>
        </w:rPr>
        <w:t>Editor's note:</w:t>
      </w:r>
      <w:r>
        <w:rPr>
          <w:rFonts w:ascii="Times New Roman" w:eastAsia="Times New Roman" w:hAnsi="Times New Roman" w:cs="Times New Roman"/>
          <w:color w:val="FF0000"/>
          <w:sz w:val="20"/>
          <w:szCs w:val="20"/>
          <w:lang w:bidi="ar"/>
        </w:rPr>
        <w:tab/>
        <w:t>This assumption needs to be confirmed by SA WG3.</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UE Location formatted according to 24.229 [16] PANI encoding is not required. Only the Cell ID is sent, when needed, using the TS 23.003 [22] ECGI encoding.</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P-Asserted-Id coding is supported over the UNI towards the UE when needed.</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P-CSCF does not need to send to terminating UEs Information elements whose values have not changed. Similarly, UE does not need to transmit to the P-CSCF IEs whose values have not changed. This is however not reflected in the tables below.</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SDP negotiation is replaced by pre-configuration where pre-configuration is possible (e.g. codec to be used). For cases where negotiation is required such as UE preference (e.g. 100rel) an IE conveying the preference is used between P-CSCF and UE.</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Support for privacy header (OIR) can be included with no impact on call session setup time.</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AGW not impacted by binary encoding of SIP.</w:t>
      </w:r>
    </w:p>
    <w:p w:rsidR="00E6243C" w:rsidRDefault="00AE5770">
      <w:pPr>
        <w:pStyle w:val="3"/>
        <w:rPr>
          <w:lang w:val="en-US"/>
        </w:rPr>
      </w:pPr>
      <w:bookmarkStart w:id="8" w:name="_Toc207946684"/>
      <w:r>
        <w:rPr>
          <w:lang w:val="en-US"/>
        </w:rPr>
        <w:t>6.20.1</w:t>
      </w:r>
      <w:r>
        <w:rPr>
          <w:lang w:val="en-US"/>
        </w:rPr>
        <w:tab/>
        <w:t>Description</w:t>
      </w:r>
      <w:bookmarkEnd w:id="5"/>
      <w:bookmarkEnd w:id="8"/>
    </w:p>
    <w:p w:rsidR="00E6243C" w:rsidRDefault="00AE5770">
      <w:pPr>
        <w:overflowPunct w:val="0"/>
        <w:autoSpaceDE w:val="0"/>
        <w:autoSpaceDN w:val="0"/>
        <w:adjustRightInd w:val="0"/>
        <w:rPr>
          <w:lang w:val="en-US"/>
        </w:rPr>
      </w:pPr>
      <w:r>
        <w:rPr>
          <w:rFonts w:eastAsia="Times New Roman"/>
          <w:lang w:val="en-US" w:eastAsia="zh-CN" w:bidi="ar"/>
        </w:rPr>
        <w:t>The Figure below depicts the functional architecture for this solution. In this architecture; GEO Gm is the new reference point for the UNI for binary encoding of SIP using the TS 24.294 [14] framework.</w:t>
      </w:r>
    </w:p>
    <w:p w:rsidR="00E6243C" w:rsidRDefault="00AE5770">
      <w:pPr>
        <w:overflowPunct w:val="0"/>
        <w:autoSpaceDE w:val="0"/>
        <w:autoSpaceDN w:val="0"/>
        <w:adjustRightInd w:val="0"/>
        <w:rPr>
          <w:lang w:val="en-US"/>
        </w:rPr>
      </w:pPr>
      <w:r>
        <w:rPr>
          <w:rFonts w:eastAsia="Times New Roman"/>
          <w:lang w:val="en-US" w:eastAsia="zh-CN" w:bidi="ar"/>
        </w:rPr>
        <w:t>GEO P-CSCF is the P-CSCF that performs the necessary interworking between the GEO Gm and Mw, based on the high-level principles depicted above and detailed below. As depicted in the figure, the UE Proxy functionality is strictly restricted to signalling interworking between binary-encoded SIP and text-based SIP, with no SIP state machine.</w:t>
      </w:r>
    </w:p>
    <w:p w:rsidR="00E6243C" w:rsidRDefault="003F4CAF">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9pt">
            <v:imagedata r:id="rId7" o:title=""/>
          </v:shape>
        </w:pict>
      </w:r>
    </w:p>
    <w:p w:rsidR="00E6243C" w:rsidRDefault="00AE5770">
      <w:pPr>
        <w:pStyle w:val="afa"/>
        <w:keepLines/>
        <w:overflowPunct w:val="0"/>
        <w:autoSpaceDE w:val="0"/>
        <w:autoSpaceDN w:val="0"/>
        <w:adjustRightInd w:val="0"/>
        <w:spacing w:before="0" w:beforeAutospacing="0" w:after="240" w:afterAutospacing="0"/>
        <w:jc w:val="center"/>
      </w:pPr>
      <w:r>
        <w:rPr>
          <w:rFonts w:ascii="Arial" w:eastAsia="Times New Roman" w:hAnsi="Arial" w:cs="Times New Roman"/>
          <w:b/>
          <w:sz w:val="20"/>
          <w:szCs w:val="20"/>
          <w:lang w:bidi="ar"/>
        </w:rPr>
        <w:t>Figure 6.10.1-1: Architecture to Support GEO IMS audio sessions, and Messaging</w:t>
      </w:r>
    </w:p>
    <w:p w:rsidR="00E6243C" w:rsidRDefault="00AE5770">
      <w:pPr>
        <w:overflowPunct w:val="0"/>
        <w:autoSpaceDE w:val="0"/>
        <w:autoSpaceDN w:val="0"/>
        <w:adjustRightInd w:val="0"/>
        <w:rPr>
          <w:lang w:val="en-US"/>
        </w:rPr>
      </w:pPr>
      <w:r>
        <w:rPr>
          <w:rFonts w:eastAsia="Times New Roman"/>
          <w:lang w:val="en-US" w:eastAsia="zh-CN" w:bidi="ar"/>
        </w:rPr>
        <w:t>In this architecture, SIP Registration is proposed to be used as is today, according to TS 24.229 [16], i.e. SIP Registration is text-based, where Gm interface exists also but not shown in the figure.</w:t>
      </w:r>
    </w:p>
    <w:p w:rsidR="00E6243C" w:rsidRDefault="00AE5770">
      <w:pPr>
        <w:overflowPunct w:val="0"/>
        <w:autoSpaceDE w:val="0"/>
        <w:autoSpaceDN w:val="0"/>
        <w:adjustRightInd w:val="0"/>
        <w:rPr>
          <w:lang w:val="en-US"/>
        </w:rPr>
      </w:pPr>
      <w:r>
        <w:rPr>
          <w:rFonts w:eastAsia="Times New Roman"/>
          <w:lang w:val="en-US" w:eastAsia="zh-CN" w:bidi="ar"/>
        </w:rPr>
        <w:t>The solution supports the two alternatives for transporting IMS voice over the dedicated bearer within an IMS IP PDN connection: as non-IP (NIDD) traffic, or as IP traffic. The difference being the SIP message sizes in both cases and well as the interaction between the P-CSCF and PCC/PCRF during dedicated bearer setup.</w:t>
      </w:r>
    </w:p>
    <w:p w:rsidR="00E6243C" w:rsidRDefault="00AE5770">
      <w:pPr>
        <w:overflowPunct w:val="0"/>
        <w:autoSpaceDE w:val="0"/>
        <w:autoSpaceDN w:val="0"/>
        <w:adjustRightInd w:val="0"/>
        <w:rPr>
          <w:lang w:val="en-US"/>
        </w:rPr>
      </w:pPr>
      <w:r>
        <w:rPr>
          <w:rFonts w:eastAsia="Times New Roman"/>
          <w:lang w:val="en-US" w:eastAsia="zh-CN" w:bidi="ar"/>
        </w:rPr>
        <w:t>The Geo GM interface messages are based on modified binary-encoded I1 interface messages. The comparison and modification are illustrated below.</w:t>
      </w:r>
    </w:p>
    <w:p w:rsidR="00E6243C" w:rsidRDefault="00AE5770">
      <w:pPr>
        <w:overflowPunct w:val="0"/>
        <w:autoSpaceDE w:val="0"/>
        <w:autoSpaceDN w:val="0"/>
        <w:adjustRightInd w:val="0"/>
        <w:rPr>
          <w:lang w:val="en-US"/>
        </w:rPr>
      </w:pPr>
      <w:r>
        <w:rPr>
          <w:rFonts w:eastAsia="Times New Roman"/>
          <w:lang w:val="en-US" w:eastAsia="zh-CN" w:bidi="ar"/>
        </w:rPr>
        <w:t>The initial structure has a minimum length of 7 octets. The size of any GEO Gm message varies based on the necessary information elements needed to support the specific aspects being negotiated within an IMS session.</w:t>
      </w:r>
    </w:p>
    <w:p w:rsidR="00E6243C" w:rsidRDefault="00E6243C">
      <w:pPr>
        <w:pStyle w:val="afa"/>
        <w:keepNext/>
        <w:keepLines/>
        <w:overflowPunct w:val="0"/>
        <w:autoSpaceDE w:val="0"/>
        <w:autoSpaceDN w:val="0"/>
        <w:adjustRightInd w:val="0"/>
        <w:spacing w:before="60" w:beforeAutospacing="0" w:after="180" w:afterAutospacing="0"/>
        <w:jc w:val="center"/>
      </w:pPr>
    </w:p>
    <w:tbl>
      <w:tblPr>
        <w:tblW w:w="0" w:type="auto"/>
        <w:jc w:val="center"/>
        <w:tblLayout w:type="fixed"/>
        <w:tblCellMar>
          <w:left w:w="107" w:type="dxa"/>
          <w:right w:w="107" w:type="dxa"/>
        </w:tblCellMar>
        <w:tblLook w:val="04A0" w:firstRow="1" w:lastRow="0" w:firstColumn="1" w:lastColumn="0" w:noHBand="0" w:noVBand="1"/>
      </w:tblPr>
      <w:tblGrid>
        <w:gridCol w:w="855"/>
        <w:gridCol w:w="852"/>
        <w:gridCol w:w="852"/>
        <w:gridCol w:w="852"/>
        <w:gridCol w:w="852"/>
        <w:gridCol w:w="852"/>
        <w:gridCol w:w="54"/>
        <w:gridCol w:w="798"/>
        <w:gridCol w:w="853"/>
        <w:gridCol w:w="685"/>
      </w:tblGrid>
      <w:tr w:rsidR="00E6243C">
        <w:trPr>
          <w:cantSplit/>
          <w:jc w:val="center"/>
        </w:trPr>
        <w:tc>
          <w:tcPr>
            <w:tcW w:w="855" w:type="dxa"/>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8</w:t>
            </w:r>
          </w:p>
        </w:tc>
        <w:tc>
          <w:tcPr>
            <w:tcW w:w="852" w:type="dxa"/>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7</w:t>
            </w:r>
          </w:p>
        </w:tc>
        <w:tc>
          <w:tcPr>
            <w:tcW w:w="852" w:type="dxa"/>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6</w:t>
            </w:r>
          </w:p>
        </w:tc>
        <w:tc>
          <w:tcPr>
            <w:tcW w:w="852" w:type="dxa"/>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5</w:t>
            </w:r>
          </w:p>
        </w:tc>
        <w:tc>
          <w:tcPr>
            <w:tcW w:w="852" w:type="dxa"/>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4</w:t>
            </w:r>
          </w:p>
        </w:tc>
        <w:tc>
          <w:tcPr>
            <w:tcW w:w="852" w:type="dxa"/>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3</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2</w:t>
            </w:r>
          </w:p>
        </w:tc>
        <w:tc>
          <w:tcPr>
            <w:tcW w:w="853" w:type="dxa"/>
            <w:tcBorders>
              <w:top w:val="single" w:sz="6" w:space="0" w:color="auto"/>
              <w:left w:val="single" w:sz="6" w:space="0" w:color="auto"/>
              <w:bottom w:val="single" w:sz="6"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1</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Octet</w:t>
            </w:r>
          </w:p>
        </w:tc>
      </w:tr>
      <w:tr w:rsidR="00E6243C">
        <w:trPr>
          <w:cantSplit/>
          <w:jc w:val="center"/>
        </w:trPr>
        <w:tc>
          <w:tcPr>
            <w:tcW w:w="3411" w:type="dxa"/>
            <w:gridSpan w:val="4"/>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Protocol version number</w:t>
            </w:r>
          </w:p>
        </w:tc>
        <w:tc>
          <w:tcPr>
            <w:tcW w:w="3409" w:type="dxa"/>
            <w:gridSpan w:val="5"/>
            <w:tcBorders>
              <w:top w:val="single" w:sz="6" w:space="0" w:color="auto"/>
              <w:left w:val="nil"/>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Protocol identifier</w:t>
            </w:r>
          </w:p>
        </w:tc>
        <w:tc>
          <w:tcPr>
            <w:tcW w:w="685" w:type="dxa"/>
            <w:tcBorders>
              <w:top w:val="single" w:sz="4" w:space="0" w:color="auto"/>
              <w:left w:val="single" w:sz="6"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1</w:t>
            </w:r>
          </w:p>
        </w:tc>
      </w:tr>
      <w:tr w:rsidR="00E6243C">
        <w:trPr>
          <w:cantSplit/>
          <w:jc w:val="center"/>
        </w:trPr>
        <w:tc>
          <w:tcPr>
            <w:tcW w:w="4263" w:type="dxa"/>
            <w:gridSpan w:val="5"/>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Message type</w:t>
            </w:r>
          </w:p>
        </w:tc>
        <w:tc>
          <w:tcPr>
            <w:tcW w:w="906" w:type="dxa"/>
            <w:gridSpan w:val="2"/>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R</w:t>
            </w:r>
          </w:p>
        </w:tc>
        <w:tc>
          <w:tcPr>
            <w:tcW w:w="1651" w:type="dxa"/>
            <w:gridSpan w:val="2"/>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Reason</w:t>
            </w:r>
          </w:p>
        </w:tc>
        <w:tc>
          <w:tcPr>
            <w:tcW w:w="685" w:type="dxa"/>
            <w:tcBorders>
              <w:top w:val="single" w:sz="4" w:space="0" w:color="auto"/>
              <w:left w:val="single" w:sz="6"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2</w:t>
            </w:r>
          </w:p>
        </w:tc>
      </w:tr>
      <w:tr w:rsidR="00E6243C">
        <w:trPr>
          <w:cantSplit/>
          <w:jc w:val="center"/>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Reason</w:t>
            </w:r>
          </w:p>
        </w:tc>
        <w:tc>
          <w:tcPr>
            <w:tcW w:w="685" w:type="dxa"/>
            <w:tcBorders>
              <w:top w:val="single" w:sz="4" w:space="0" w:color="auto"/>
              <w:left w:val="single" w:sz="6"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3</w:t>
            </w:r>
          </w:p>
        </w:tc>
      </w:tr>
      <w:tr w:rsidR="00E6243C">
        <w:trPr>
          <w:cantSplit/>
          <w:jc w:val="center"/>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Call-Identifier (Part-1)</w:t>
            </w:r>
          </w:p>
        </w:tc>
        <w:tc>
          <w:tcPr>
            <w:tcW w:w="685" w:type="dxa"/>
            <w:tcBorders>
              <w:top w:val="single" w:sz="4" w:space="0" w:color="auto"/>
              <w:left w:val="single" w:sz="6"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4</w:t>
            </w:r>
          </w:p>
        </w:tc>
      </w:tr>
      <w:tr w:rsidR="00E6243C">
        <w:trPr>
          <w:cantSplit/>
          <w:jc w:val="center"/>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Call-Identifier (Part-2)</w:t>
            </w:r>
          </w:p>
        </w:tc>
        <w:tc>
          <w:tcPr>
            <w:tcW w:w="685" w:type="dxa"/>
            <w:tcBorders>
              <w:top w:val="single" w:sz="4" w:space="0" w:color="auto"/>
              <w:left w:val="single" w:sz="6"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5</w:t>
            </w:r>
          </w:p>
        </w:tc>
      </w:tr>
      <w:tr w:rsidR="00E6243C">
        <w:trPr>
          <w:cantSplit/>
          <w:jc w:val="center"/>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Call-Identifier (Part-2)</w:t>
            </w:r>
          </w:p>
        </w:tc>
        <w:tc>
          <w:tcPr>
            <w:tcW w:w="685" w:type="dxa"/>
            <w:tcBorders>
              <w:top w:val="single" w:sz="4" w:space="0" w:color="auto"/>
              <w:left w:val="single" w:sz="6"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6</w:t>
            </w:r>
          </w:p>
        </w:tc>
      </w:tr>
      <w:tr w:rsidR="00E6243C">
        <w:trPr>
          <w:cantSplit/>
          <w:jc w:val="center"/>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Sequence-ID</w:t>
            </w:r>
          </w:p>
        </w:tc>
        <w:tc>
          <w:tcPr>
            <w:tcW w:w="685" w:type="dxa"/>
            <w:tcBorders>
              <w:top w:val="single" w:sz="4" w:space="0" w:color="auto"/>
              <w:left w:val="single" w:sz="6"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t>7</w:t>
            </w:r>
          </w:p>
        </w:tc>
      </w:tr>
      <w:tr w:rsidR="00E6243C">
        <w:trPr>
          <w:cantSplit/>
          <w:trHeight w:val="700"/>
          <w:jc w:val="center"/>
        </w:trPr>
        <w:tc>
          <w:tcPr>
            <w:tcW w:w="6820" w:type="dxa"/>
            <w:gridSpan w:val="9"/>
            <w:tcBorders>
              <w:top w:val="single" w:sz="6" w:space="0" w:color="auto"/>
              <w:left w:val="single" w:sz="6" w:space="0" w:color="auto"/>
              <w:bottom w:val="single" w:sz="6"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Information element #1</w:t>
            </w:r>
          </w:p>
          <w:p w:rsidR="00E6243C" w:rsidRDefault="00E6243C">
            <w:pPr>
              <w:pStyle w:val="afa"/>
              <w:keepNext/>
              <w:keepLines/>
              <w:overflowPunct w:val="0"/>
              <w:autoSpaceDE w:val="0"/>
              <w:autoSpaceDN w:val="0"/>
              <w:adjustRightInd w:val="0"/>
              <w:spacing w:before="0" w:beforeAutospacing="0" w:after="0" w:afterAutospacing="0"/>
              <w:jc w:val="center"/>
            </w:pPr>
          </w:p>
        </w:tc>
        <w:tc>
          <w:tcPr>
            <w:tcW w:w="685" w:type="dxa"/>
            <w:tcBorders>
              <w:top w:val="single" w:sz="4" w:space="0" w:color="auto"/>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r>
      <w:tr w:rsidR="00E6243C">
        <w:trPr>
          <w:cantSplit/>
          <w:trHeight w:val="825"/>
          <w:jc w:val="center"/>
        </w:trPr>
        <w:tc>
          <w:tcPr>
            <w:tcW w:w="6820" w:type="dxa"/>
            <w:gridSpan w:val="9"/>
            <w:tcBorders>
              <w:top w:val="single" w:sz="6" w:space="0" w:color="auto"/>
              <w:left w:val="single" w:sz="6" w:space="0" w:color="auto"/>
              <w:bottom w:val="single" w:sz="6"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p w:rsidR="00E6243C" w:rsidRDefault="00AE5770">
            <w:pPr>
              <w:pStyle w:val="afa"/>
              <w:keepNext/>
              <w:keepLines/>
              <w:overflowPunct w:val="0"/>
              <w:autoSpaceDE w:val="0"/>
              <w:autoSpaceDN w:val="0"/>
              <w:adjustRightInd w:val="0"/>
              <w:spacing w:before="0" w:beforeAutospacing="0" w:after="0" w:afterAutospacing="0"/>
              <w:jc w:val="center"/>
            </w:pPr>
            <w:r>
              <w:t>Information element #2</w:t>
            </w:r>
          </w:p>
        </w:tc>
        <w:tc>
          <w:tcPr>
            <w:tcW w:w="685" w:type="dxa"/>
            <w:tcBorders>
              <w:top w:val="nil"/>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r>
    </w:tbl>
    <w:p w:rsidR="00E6243C" w:rsidRDefault="00E6243C">
      <w:pPr>
        <w:pStyle w:val="afa"/>
        <w:keepNext/>
        <w:keepLines/>
        <w:overflowPunct w:val="0"/>
        <w:autoSpaceDE w:val="0"/>
        <w:autoSpaceDN w:val="0"/>
        <w:adjustRightInd w:val="0"/>
        <w:spacing w:before="0" w:beforeAutospacing="0" w:after="0" w:afterAutospacing="0"/>
        <w:ind w:left="1135" w:hanging="851"/>
      </w:pPr>
    </w:p>
    <w:p w:rsidR="00E6243C" w:rsidRDefault="00AE5770">
      <w:pPr>
        <w:pStyle w:val="afa"/>
        <w:keepLines/>
        <w:overflowPunct w:val="0"/>
        <w:autoSpaceDE w:val="0"/>
        <w:autoSpaceDN w:val="0"/>
        <w:adjustRightInd w:val="0"/>
        <w:spacing w:before="0" w:beforeAutospacing="0" w:after="240" w:afterAutospacing="0"/>
        <w:jc w:val="center"/>
      </w:pPr>
      <w:r>
        <w:rPr>
          <w:rFonts w:ascii="Arial" w:eastAsia="Times New Roman" w:hAnsi="Arial" w:cs="Times New Roman"/>
          <w:b/>
          <w:sz w:val="20"/>
          <w:szCs w:val="20"/>
          <w:lang w:bidi="ar"/>
        </w:rPr>
        <w:t>Figure 6.20.1-1: I1 message structure</w:t>
      </w:r>
    </w:p>
    <w:p w:rsidR="00E6243C" w:rsidRDefault="00AE5770">
      <w:pPr>
        <w:overflowPunct w:val="0"/>
        <w:autoSpaceDE w:val="0"/>
        <w:autoSpaceDN w:val="0"/>
        <w:adjustRightInd w:val="0"/>
        <w:rPr>
          <w:lang w:val="en-US"/>
        </w:rPr>
      </w:pPr>
      <w:r>
        <w:rPr>
          <w:rFonts w:eastAsia="Times New Roman"/>
          <w:lang w:val="en-US" w:eastAsia="zh-CN" w:bidi="ar"/>
        </w:rPr>
        <w:t>To ensure compliance to TS 24.229 [16] the protocol over I1 reference point has been extended with:</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new protocol Messages: ACK, PRACK and UPDATE.</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additional IEs depicted in yellow in the table below.</w:t>
      </w:r>
    </w:p>
    <w:p w:rsidR="00E6243C" w:rsidRDefault="00AE5770">
      <w:pPr>
        <w:overflowPunct w:val="0"/>
        <w:autoSpaceDE w:val="0"/>
        <w:autoSpaceDN w:val="0"/>
        <w:adjustRightInd w:val="0"/>
        <w:rPr>
          <w:lang w:val="en-US"/>
        </w:rPr>
      </w:pPr>
      <w:r>
        <w:rPr>
          <w:rFonts w:eastAsia="Times New Roman"/>
          <w:lang w:val="en-US" w:eastAsia="zh-CN" w:bidi="ar"/>
        </w:rPr>
        <w:lastRenderedPageBreak/>
        <w:t>The use and processing of these elements and others is described in the procedure clause and referenced tables therein. Additionally, some of the elements currently supported in I1 framework, indicated in green, are not required in this solution as indicated in the two tables below.</w:t>
      </w:r>
    </w:p>
    <w:p w:rsidR="00E6243C" w:rsidRDefault="00AE5770">
      <w:pPr>
        <w:overflowPunct w:val="0"/>
        <w:autoSpaceDE w:val="0"/>
        <w:autoSpaceDN w:val="0"/>
        <w:adjustRightInd w:val="0"/>
        <w:rPr>
          <w:lang w:val="en-US"/>
        </w:rPr>
      </w:pPr>
      <w:r>
        <w:rPr>
          <w:rFonts w:eastAsia="Times New Roman"/>
          <w:lang w:val="en-US" w:eastAsia="zh-CN" w:bidi="ar"/>
        </w:rPr>
        <w:t>Table 6.20.1-1 below is intended to be used for the case of NIDD for IMS voice.</w:t>
      </w:r>
    </w:p>
    <w:p w:rsidR="00E6243C" w:rsidRDefault="00AE5770">
      <w:pPr>
        <w:pStyle w:val="afa"/>
        <w:keepLines/>
        <w:overflowPunct w:val="0"/>
        <w:autoSpaceDE w:val="0"/>
        <w:autoSpaceDN w:val="0"/>
        <w:adjustRightInd w:val="0"/>
        <w:spacing w:before="0" w:beforeAutospacing="0" w:after="180" w:afterAutospacing="0"/>
        <w:ind w:left="1135" w:hanging="851"/>
      </w:pPr>
      <w:r>
        <w:rPr>
          <w:rFonts w:ascii="Times New Roman" w:eastAsia="Times New Roman" w:hAnsi="Times New Roman" w:cs="Times New Roman"/>
          <w:sz w:val="20"/>
          <w:szCs w:val="20"/>
          <w:lang w:bidi="ar"/>
        </w:rPr>
        <w:t>NOTE:</w:t>
      </w:r>
      <w:r>
        <w:rPr>
          <w:rFonts w:ascii="Times New Roman" w:eastAsia="Times New Roman" w:hAnsi="Times New Roman" w:cs="Times New Roman"/>
          <w:sz w:val="20"/>
          <w:szCs w:val="20"/>
          <w:lang w:bidi="ar"/>
        </w:rPr>
        <w:tab/>
        <w:t>User plane and bearer types including content is handled in other solutions and may impact some of the IEs in the tables below.</w:t>
      </w: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t>Table 6.20.1-1: SIP proposed headers in case of NIDD of IMS Voice</w:t>
      </w:r>
    </w:p>
    <w:tbl>
      <w:tblPr>
        <w:tblStyle w:val="afe"/>
        <w:tblW w:w="9780" w:type="dxa"/>
        <w:jc w:val="center"/>
        <w:tblLayout w:type="fixed"/>
        <w:tblLook w:val="04A0" w:firstRow="1" w:lastRow="0" w:firstColumn="1" w:lastColumn="0" w:noHBand="0" w:noVBand="1"/>
      </w:tblPr>
      <w:tblGrid>
        <w:gridCol w:w="350"/>
        <w:gridCol w:w="243"/>
        <w:gridCol w:w="1893"/>
        <w:gridCol w:w="1166"/>
        <w:gridCol w:w="1166"/>
        <w:gridCol w:w="1166"/>
        <w:gridCol w:w="3796"/>
      </w:tblGrid>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243"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Information element</w:t>
            </w:r>
          </w:p>
        </w:tc>
        <w:tc>
          <w:tcPr>
            <w:tcW w:w="116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Presence</w:t>
            </w:r>
          </w:p>
        </w:tc>
        <w:tc>
          <w:tcPr>
            <w:tcW w:w="116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Format</w:t>
            </w:r>
          </w:p>
        </w:tc>
        <w:tc>
          <w:tcPr>
            <w:tcW w:w="116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Length</w:t>
            </w:r>
          </w:p>
        </w:tc>
        <w:tc>
          <w:tcPr>
            <w:tcW w:w="379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Comments</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243" w:type="dxa"/>
            <w:tcBorders>
              <w:top w:val="nil"/>
              <w:left w:val="nil"/>
              <w:bottom w:val="nil"/>
              <w:right w:val="single" w:sz="4" w:space="0" w:color="auto"/>
              <w:tr2bl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Protocol Information</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M</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1</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E6243C">
            <w:pPr>
              <w:pStyle w:val="afa"/>
              <w:keepNext/>
              <w:keepLines/>
              <w:overflowPunct w:val="0"/>
              <w:autoSpaceDE w:val="0"/>
              <w:autoSpaceDN w:val="0"/>
              <w:adjustRightInd w:val="0"/>
              <w:spacing w:before="0" w:beforeAutospacing="0" w:after="0" w:afterAutospacing="0"/>
            </w:pP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Message Type</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M</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E6243C">
            <w:pPr>
              <w:pStyle w:val="afa"/>
              <w:keepNext/>
              <w:keepLines/>
              <w:overflowPunct w:val="0"/>
              <w:autoSpaceDE w:val="0"/>
              <w:autoSpaceDN w:val="0"/>
              <w:adjustRightInd w:val="0"/>
              <w:spacing w:before="0" w:beforeAutospacing="0" w:after="0" w:afterAutospacing="0"/>
            </w:pP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E</w:t>
            </w: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Call ID</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M</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3</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E6243C">
            <w:pPr>
              <w:pStyle w:val="afa"/>
              <w:keepNext/>
              <w:keepLines/>
              <w:overflowPunct w:val="0"/>
              <w:autoSpaceDE w:val="0"/>
              <w:autoSpaceDN w:val="0"/>
              <w:adjustRightInd w:val="0"/>
              <w:spacing w:before="0" w:beforeAutospacing="0" w:after="0" w:afterAutospacing="0"/>
            </w:pP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XI</w:t>
            </w: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Message Sequence Number</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M</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1</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E6243C">
            <w:pPr>
              <w:pStyle w:val="afa"/>
              <w:keepNext/>
              <w:keepLines/>
              <w:overflowPunct w:val="0"/>
              <w:autoSpaceDE w:val="0"/>
              <w:autoSpaceDN w:val="0"/>
              <w:adjustRightInd w:val="0"/>
              <w:spacing w:before="0" w:beforeAutospacing="0" w:after="0" w:afterAutospacing="0"/>
            </w:pP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S</w:t>
            </w: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Timestamp</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1</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E6243C">
            <w:pPr>
              <w:pStyle w:val="afa"/>
              <w:keepNext/>
              <w:keepLines/>
              <w:overflowPunct w:val="0"/>
              <w:autoSpaceDE w:val="0"/>
              <w:autoSpaceDN w:val="0"/>
              <w:adjustRightInd w:val="0"/>
              <w:spacing w:before="0" w:beforeAutospacing="0" w:after="0" w:afterAutospacing="0"/>
            </w:pP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TI</w:t>
            </w: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To-id</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3-X</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If e.164 numbers are used the size is 2+7 (for 13 digits)</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NG</w:t>
            </w: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From-id</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2-X</w:t>
            </w:r>
          </w:p>
        </w:tc>
        <w:tc>
          <w:tcPr>
            <w:tcW w:w="3794"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If the main IMPU is used the size is only 2 octets</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8"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Accept Contact</w:t>
            </w:r>
          </w:p>
        </w:tc>
        <w:tc>
          <w:tcPr>
            <w:tcW w:w="1166" w:type="dxa"/>
            <w:tcBorders>
              <w:top w:val="single" w:sz="8"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8"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8"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5</w:t>
            </w:r>
          </w:p>
        </w:tc>
        <w:tc>
          <w:tcPr>
            <w:tcW w:w="3794" w:type="dxa"/>
            <w:tcBorders>
              <w:top w:val="single" w:sz="8"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not needed for GEO</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ERAccept Contact</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3-X</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not needed for GEO</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243" w:type="dxa"/>
            <w:tcBorders>
              <w:top w:val="nil"/>
              <w:left w:val="nil"/>
              <w:bottom w:val="nil"/>
              <w:right w:val="single" w:sz="4" w:space="0" w:color="auto"/>
              <w:tl2br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Reject Contact</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5</w:t>
            </w:r>
          </w:p>
        </w:tc>
        <w:tc>
          <w:tcPr>
            <w:tcW w:w="3794"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not needed for GEO</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243" w:type="dxa"/>
            <w:tcBorders>
              <w:top w:val="nil"/>
              <w:left w:val="nil"/>
              <w:bottom w:val="nil"/>
              <w:right w:val="single" w:sz="4" w:space="0" w:color="auto"/>
              <w:tr2bl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P-asserted-Id</w:t>
            </w:r>
          </w:p>
        </w:tc>
        <w:tc>
          <w:tcPr>
            <w:tcW w:w="1166"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3-X</w:t>
            </w:r>
          </w:p>
        </w:tc>
        <w:tc>
          <w:tcPr>
            <w:tcW w:w="3794"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Same encoding as for To / From with new IEC</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Cell ID</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2+8</w:t>
            </w:r>
          </w:p>
        </w:tc>
        <w:tc>
          <w:tcPr>
            <w:tcW w:w="3794"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Using TS 23.003 [22] ECGI encoding. No access-type is needed since P-CSCF already knows from Register the UE is in GEO access</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N</w:t>
            </w: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 xml:space="preserve">Supported </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2+1</w:t>
            </w:r>
          </w:p>
        </w:tc>
        <w:tc>
          <w:tcPr>
            <w:tcW w:w="3794"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each bit has a predefined value</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E</w:t>
            </w: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Required</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2+1</w:t>
            </w:r>
          </w:p>
        </w:tc>
        <w:tc>
          <w:tcPr>
            <w:tcW w:w="3794"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each bit has a predefined value</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W</w:t>
            </w:r>
          </w:p>
        </w:tc>
        <w:tc>
          <w:tcPr>
            <w:tcW w:w="243" w:type="dxa"/>
            <w:tcBorders>
              <w:top w:val="nil"/>
              <w:left w:val="single" w:sz="4" w:space="0" w:color="auto"/>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Precondition &amp; Codec Negotiation</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2+2</w:t>
            </w:r>
          </w:p>
        </w:tc>
        <w:tc>
          <w:tcPr>
            <w:tcW w:w="3794"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One octet for Codec profile and one octet for precondition negotiation aligned with SDP. Each bit has a predefined value in both octets.</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243" w:type="dxa"/>
            <w:tcBorders>
              <w:top w:val="nil"/>
              <w:left w:val="nil"/>
              <w:bottom w:val="nil"/>
              <w:right w:val="single" w:sz="4" w:space="0" w:color="auto"/>
              <w:tl2br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Rsq/Rack</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2+1</w:t>
            </w:r>
          </w:p>
        </w:tc>
        <w:tc>
          <w:tcPr>
            <w:tcW w:w="3794"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Rseq and Rack cannot be in the same message.</w:t>
            </w:r>
          </w:p>
        </w:tc>
      </w:tr>
    </w:tbl>
    <w:p w:rsidR="00E6243C" w:rsidRDefault="00E6243C">
      <w:pPr>
        <w:overflowPunct w:val="0"/>
        <w:autoSpaceDE w:val="0"/>
        <w:autoSpaceDN w:val="0"/>
        <w:adjustRightInd w:val="0"/>
        <w:rPr>
          <w:lang w:val="en-US"/>
        </w:rPr>
      </w:pPr>
    </w:p>
    <w:p w:rsidR="00E6243C" w:rsidRDefault="00AE5770">
      <w:pPr>
        <w:keepNext/>
        <w:overflowPunct w:val="0"/>
        <w:autoSpaceDE w:val="0"/>
        <w:autoSpaceDN w:val="0"/>
        <w:adjustRightInd w:val="0"/>
        <w:rPr>
          <w:lang w:val="en-US"/>
        </w:rPr>
      </w:pPr>
      <w:r>
        <w:rPr>
          <w:rFonts w:eastAsia="Times New Roman"/>
          <w:lang w:val="en-US" w:eastAsia="zh-CN" w:bidi="ar"/>
        </w:rPr>
        <w:lastRenderedPageBreak/>
        <w:t>Table 6.20.1-2 below is intended to be used for the case of IP transport for IMS voice.</w:t>
      </w: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t>Table 6.20.1-2: SIP proposed headers in case of IP of IMS Voice</w:t>
      </w:r>
    </w:p>
    <w:tbl>
      <w:tblPr>
        <w:tblStyle w:val="afe"/>
        <w:tblW w:w="9530" w:type="dxa"/>
        <w:jc w:val="center"/>
        <w:tblLayout w:type="fixed"/>
        <w:tblLook w:val="04A0" w:firstRow="1" w:lastRow="0" w:firstColumn="1" w:lastColumn="0" w:noHBand="0" w:noVBand="1"/>
      </w:tblPr>
      <w:tblGrid>
        <w:gridCol w:w="348"/>
        <w:gridCol w:w="1891"/>
        <w:gridCol w:w="1166"/>
        <w:gridCol w:w="1166"/>
        <w:gridCol w:w="1166"/>
        <w:gridCol w:w="3793"/>
      </w:tblGrid>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Information element</w:t>
            </w:r>
          </w:p>
        </w:tc>
        <w:tc>
          <w:tcPr>
            <w:tcW w:w="116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Presence</w:t>
            </w:r>
          </w:p>
        </w:tc>
        <w:tc>
          <w:tcPr>
            <w:tcW w:w="116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Format</w:t>
            </w:r>
          </w:p>
        </w:tc>
        <w:tc>
          <w:tcPr>
            <w:tcW w:w="116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Length</w:t>
            </w:r>
          </w:p>
        </w:tc>
        <w:tc>
          <w:tcPr>
            <w:tcW w:w="379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Comments</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Protocol Information</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M</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1</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E6243C">
            <w:pPr>
              <w:pStyle w:val="afa"/>
              <w:keepNext/>
              <w:keepLines/>
              <w:overflowPunct w:val="0"/>
              <w:autoSpaceDE w:val="0"/>
              <w:autoSpaceDN w:val="0"/>
              <w:adjustRightInd w:val="0"/>
              <w:spacing w:before="0" w:beforeAutospacing="0" w:after="0" w:afterAutospacing="0"/>
            </w:pP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Message Type</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M</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E6243C">
            <w:pPr>
              <w:pStyle w:val="afa"/>
              <w:keepNext/>
              <w:keepLines/>
              <w:overflowPunct w:val="0"/>
              <w:autoSpaceDE w:val="0"/>
              <w:autoSpaceDN w:val="0"/>
              <w:adjustRightInd w:val="0"/>
              <w:spacing w:before="0" w:beforeAutospacing="0" w:after="0" w:afterAutospacing="0"/>
            </w:pP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Call ID</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M</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3</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E6243C">
            <w:pPr>
              <w:pStyle w:val="afa"/>
              <w:keepNext/>
              <w:keepLines/>
              <w:overflowPunct w:val="0"/>
              <w:autoSpaceDE w:val="0"/>
              <w:autoSpaceDN w:val="0"/>
              <w:adjustRightInd w:val="0"/>
              <w:spacing w:before="0" w:beforeAutospacing="0" w:after="0" w:afterAutospacing="0"/>
            </w:pP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Message Sequence Number</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M</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1</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E6243C">
            <w:pPr>
              <w:pStyle w:val="afa"/>
              <w:keepNext/>
              <w:keepLines/>
              <w:overflowPunct w:val="0"/>
              <w:autoSpaceDE w:val="0"/>
              <w:autoSpaceDN w:val="0"/>
              <w:adjustRightInd w:val="0"/>
              <w:spacing w:before="0" w:beforeAutospacing="0" w:after="0" w:afterAutospacing="0"/>
            </w:pP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Timestamp</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1</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E6243C">
            <w:pPr>
              <w:pStyle w:val="afa"/>
              <w:keepNext/>
              <w:keepLines/>
              <w:overflowPunct w:val="0"/>
              <w:autoSpaceDE w:val="0"/>
              <w:autoSpaceDN w:val="0"/>
              <w:adjustRightInd w:val="0"/>
              <w:spacing w:before="0" w:beforeAutospacing="0" w:after="0" w:afterAutospacing="0"/>
            </w:pP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To-id</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3-X</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If e.164 numbers are used the size is 2+7 (for 13 digits)</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From-id</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2-X</w:t>
            </w:r>
          </w:p>
        </w:tc>
        <w:tc>
          <w:tcPr>
            <w:tcW w:w="3794"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If the main IMPU is used the size is only 2 octets</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8"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Accept Contact</w:t>
            </w:r>
          </w:p>
        </w:tc>
        <w:tc>
          <w:tcPr>
            <w:tcW w:w="1166" w:type="dxa"/>
            <w:tcBorders>
              <w:top w:val="single" w:sz="8"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8"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8"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5</w:t>
            </w:r>
          </w:p>
        </w:tc>
        <w:tc>
          <w:tcPr>
            <w:tcW w:w="3794" w:type="dxa"/>
            <w:tcBorders>
              <w:top w:val="single" w:sz="8"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not needed for GEO</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ERAccept Contact</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3-X</w:t>
            </w:r>
          </w:p>
        </w:tc>
        <w:tc>
          <w:tcPr>
            <w:tcW w:w="3794"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not needed for GEO</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Reject Contact</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5</w:t>
            </w:r>
          </w:p>
        </w:tc>
        <w:tc>
          <w:tcPr>
            <w:tcW w:w="3794" w:type="dxa"/>
            <w:tcBorders>
              <w:top w:val="single" w:sz="4" w:space="0" w:color="auto"/>
              <w:left w:val="single" w:sz="4" w:space="0" w:color="auto"/>
              <w:bottom w:val="single" w:sz="8" w:space="0" w:color="auto"/>
              <w:right w:val="single" w:sz="4" w:space="0" w:color="auto"/>
            </w:tcBorders>
            <w:shd w:val="clear" w:color="auto" w:fill="E2EFD9"/>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not needed for GEO</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P-asserted-Id</w:t>
            </w:r>
          </w:p>
        </w:tc>
        <w:tc>
          <w:tcPr>
            <w:tcW w:w="1166"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3-X</w:t>
            </w:r>
          </w:p>
        </w:tc>
        <w:tc>
          <w:tcPr>
            <w:tcW w:w="3794"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Same encoding as for To / From with new IEC</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Cell ID</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TLV</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2+8</w:t>
            </w:r>
          </w:p>
        </w:tc>
        <w:tc>
          <w:tcPr>
            <w:tcW w:w="3794"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Using TS 23.003 [22] ECGI encoding. No access-type is needed since P-CSCF already knows from Register the UE is in GEO access</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 xml:space="preserve">Supported </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2+1</w:t>
            </w:r>
          </w:p>
        </w:tc>
        <w:tc>
          <w:tcPr>
            <w:tcW w:w="3794"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each bit has a predefined value</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Required</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2+1</w:t>
            </w:r>
          </w:p>
        </w:tc>
        <w:tc>
          <w:tcPr>
            <w:tcW w:w="3794"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each bit has a predefined value</w:t>
            </w:r>
          </w:p>
        </w:tc>
      </w:tr>
      <w:tr w:rsidR="00E6243C">
        <w:trPr>
          <w:cantSplit/>
          <w:jc w:val="center"/>
        </w:trPr>
        <w:tc>
          <w:tcPr>
            <w:tcW w:w="349" w:type="dxa"/>
            <w:tcBorders>
              <w:top w:val="nil"/>
              <w:left w:val="nil"/>
              <w:bottom w:val="nil"/>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Precondition &amp; Codec Negotiation</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2+2</w:t>
            </w:r>
          </w:p>
        </w:tc>
        <w:tc>
          <w:tcPr>
            <w:tcW w:w="3794"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One octet for Codec profile and one octet for precondition negotiation aligned with SDP. Each bit has a predefined value in both octets.</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Rsq/Rack</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2+1</w:t>
            </w:r>
          </w:p>
        </w:tc>
        <w:tc>
          <w:tcPr>
            <w:tcW w:w="3794"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Rseq and Rack cannot be in the same message.</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AGW-MediaIPAddress</w:t>
            </w:r>
          </w:p>
        </w:tc>
        <w:tc>
          <w:tcPr>
            <w:tcW w:w="116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2+20/40</w:t>
            </w:r>
          </w:p>
        </w:tc>
        <w:tc>
          <w:tcPr>
            <w:tcW w:w="3794"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IPv4 /IPV6 Address</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AGW-MediaPort</w:t>
            </w:r>
          </w:p>
        </w:tc>
        <w:tc>
          <w:tcPr>
            <w:tcW w:w="116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2+2</w:t>
            </w:r>
          </w:p>
        </w:tc>
        <w:tc>
          <w:tcPr>
            <w:tcW w:w="3794"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Port</w:t>
            </w:r>
          </w:p>
        </w:tc>
      </w:tr>
      <w:tr w:rsidR="00E6243C">
        <w:trPr>
          <w:cantSplit/>
          <w:jc w:val="center"/>
        </w:trPr>
        <w:tc>
          <w:tcPr>
            <w:tcW w:w="349" w:type="dxa"/>
            <w:tcBorders>
              <w:top w:val="nil"/>
              <w:left w:val="nil"/>
              <w:bottom w:val="nil"/>
              <w:right w:val="nil"/>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pPr>
          </w:p>
        </w:tc>
        <w:tc>
          <w:tcPr>
            <w:tcW w:w="18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UE MediaPort</w:t>
            </w:r>
          </w:p>
        </w:tc>
        <w:tc>
          <w:tcPr>
            <w:tcW w:w="116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O</w:t>
            </w:r>
          </w:p>
        </w:tc>
        <w:tc>
          <w:tcPr>
            <w:tcW w:w="116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 xml:space="preserve">TLV </w:t>
            </w:r>
          </w:p>
        </w:tc>
        <w:tc>
          <w:tcPr>
            <w:tcW w:w="116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sz w:val="18"/>
                <w:szCs w:val="20"/>
                <w:lang w:bidi="ar"/>
              </w:rPr>
              <w:t>2+2</w:t>
            </w:r>
          </w:p>
        </w:tc>
        <w:tc>
          <w:tcPr>
            <w:tcW w:w="3794"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pPr>
            <w:r>
              <w:rPr>
                <w:rFonts w:ascii="Arial" w:eastAsia="Times New Roman" w:hAnsi="Arial" w:cs="Times New Roman"/>
                <w:sz w:val="18"/>
                <w:szCs w:val="20"/>
                <w:lang w:bidi="ar"/>
              </w:rPr>
              <w:t>Port</w:t>
            </w:r>
          </w:p>
        </w:tc>
      </w:tr>
    </w:tbl>
    <w:p w:rsidR="00E6243C" w:rsidRDefault="00E6243C">
      <w:pPr>
        <w:overflowPunct w:val="0"/>
        <w:autoSpaceDE w:val="0"/>
        <w:autoSpaceDN w:val="0"/>
        <w:adjustRightInd w:val="0"/>
        <w:rPr>
          <w:lang w:val="en-US"/>
        </w:rPr>
      </w:pPr>
    </w:p>
    <w:p w:rsidR="00E6243C" w:rsidRDefault="00AE5770">
      <w:pPr>
        <w:pStyle w:val="3"/>
        <w:rPr>
          <w:lang w:val="en-US"/>
        </w:rPr>
      </w:pPr>
      <w:bookmarkStart w:id="9" w:name="_Toc207946685"/>
      <w:bookmarkStart w:id="10" w:name="_Toc146539441"/>
      <w:bookmarkEnd w:id="6"/>
      <w:r>
        <w:rPr>
          <w:lang w:val="en-US"/>
        </w:rPr>
        <w:t>6.20.2</w:t>
      </w:r>
      <w:r>
        <w:rPr>
          <w:lang w:val="en-US"/>
        </w:rPr>
        <w:tab/>
        <w:t>Procedures</w:t>
      </w:r>
      <w:bookmarkEnd w:id="9"/>
      <w:bookmarkEnd w:id="10"/>
    </w:p>
    <w:p w:rsidR="00E6243C" w:rsidRDefault="00AE5770">
      <w:pPr>
        <w:pStyle w:val="4"/>
        <w:rPr>
          <w:lang w:val="en-US"/>
        </w:rPr>
      </w:pPr>
      <w:bookmarkStart w:id="11" w:name="_Toc207946686"/>
      <w:r>
        <w:rPr>
          <w:lang w:val="en-US"/>
        </w:rPr>
        <w:t>6.20.2.1</w:t>
      </w:r>
      <w:r>
        <w:rPr>
          <w:lang w:val="en-US"/>
        </w:rPr>
        <w:tab/>
        <w:t>IMS Session Initiation with preconditions and 100rel</w:t>
      </w:r>
      <w:bookmarkEnd w:id="11"/>
    </w:p>
    <w:p w:rsidR="00E6243C" w:rsidRDefault="00AE5770">
      <w:pPr>
        <w:overflowPunct w:val="0"/>
        <w:autoSpaceDE w:val="0"/>
        <w:autoSpaceDN w:val="0"/>
        <w:adjustRightInd w:val="0"/>
        <w:rPr>
          <w:lang w:val="en-US"/>
        </w:rPr>
      </w:pPr>
      <w:r>
        <w:rPr>
          <w:rFonts w:eastAsia="Times New Roman"/>
          <w:lang w:val="en-US" w:eastAsia="zh-CN" w:bidi="ar"/>
        </w:rPr>
        <w:t>The call flow depicts an example for session establishment using preconditions and reliable provisional response for 183.</w:t>
      </w:r>
    </w:p>
    <w:p w:rsidR="00E6243C" w:rsidRDefault="00AE5770">
      <w:pPr>
        <w:overflowPunct w:val="0"/>
        <w:autoSpaceDE w:val="0"/>
        <w:autoSpaceDN w:val="0"/>
        <w:adjustRightInd w:val="0"/>
        <w:rPr>
          <w:lang w:val="en-US"/>
        </w:rPr>
      </w:pPr>
      <w:r>
        <w:rPr>
          <w:rFonts w:eastAsia="Times New Roman"/>
          <w:lang w:val="en-US" w:eastAsia="zh-CN" w:bidi="ar"/>
        </w:rPr>
        <w:t>The tables referenced in the call flow steps assume a NIDD for IMS voice.</w:t>
      </w:r>
    </w:p>
    <w:p w:rsidR="00E6243C" w:rsidRDefault="00AE5770">
      <w:pPr>
        <w:overflowPunct w:val="0"/>
        <w:autoSpaceDE w:val="0"/>
        <w:autoSpaceDN w:val="0"/>
        <w:adjustRightInd w:val="0"/>
        <w:rPr>
          <w:lang w:val="en-US"/>
        </w:rPr>
      </w:pPr>
      <w:r>
        <w:rPr>
          <w:rFonts w:eastAsia="Times New Roman"/>
          <w:lang w:val="en-US" w:eastAsia="zh-CN" w:bidi="ar"/>
        </w:rPr>
        <w:t>It is also assumed that the UE obtains a P-CSCF address information supporting GEO-Gm interface during the IMS PDN connection establishment procedure.</w:t>
      </w:r>
    </w:p>
    <w:p w:rsidR="00E6243C" w:rsidRDefault="003F4CAF">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lastRenderedPageBreak/>
        <w:pict>
          <v:shape id="_x0000_i1026" type="#_x0000_t75" style="width:480pt;height:527pt">
            <v:imagedata r:id="rId8" o:title="" cropbottom="7219f"/>
          </v:shape>
        </w:pict>
      </w:r>
    </w:p>
    <w:p w:rsidR="00E6243C" w:rsidRDefault="00AE5770">
      <w:pPr>
        <w:pStyle w:val="afa"/>
        <w:keepLines/>
        <w:overflowPunct w:val="0"/>
        <w:autoSpaceDE w:val="0"/>
        <w:autoSpaceDN w:val="0"/>
        <w:adjustRightInd w:val="0"/>
        <w:spacing w:before="0" w:beforeAutospacing="0" w:after="240" w:afterAutospacing="0"/>
        <w:jc w:val="center"/>
      </w:pPr>
      <w:r>
        <w:rPr>
          <w:rFonts w:ascii="Arial" w:eastAsia="Times New Roman" w:hAnsi="Arial" w:cs="Times New Roman"/>
          <w:b/>
          <w:sz w:val="20"/>
          <w:szCs w:val="20"/>
          <w:lang w:bidi="ar"/>
        </w:rPr>
        <w:t>Figure 6.20.2.1-1: Originating IMS Session</w:t>
      </w:r>
    </w:p>
    <w:p w:rsidR="00E6243C" w:rsidRDefault="00AE5770">
      <w:pPr>
        <w:overflowPunct w:val="0"/>
        <w:autoSpaceDE w:val="0"/>
        <w:autoSpaceDN w:val="0"/>
        <w:adjustRightInd w:val="0"/>
        <w:rPr>
          <w:lang w:val="en-US"/>
        </w:rPr>
      </w:pPr>
      <w:r>
        <w:rPr>
          <w:rFonts w:eastAsia="Times New Roman"/>
          <w:lang w:val="en-US" w:eastAsia="zh-CN" w:bidi="ar"/>
        </w:rPr>
        <w:t>The following is a brief description in the call flow:</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1 the UE registers as per existing procedures in TS 24.229 [16]. The P-CSCF stores the contact information without the feature tags, Cell-ID information, Allow, and the registered identity information. Or the UE can decide to register using new Geo GM message-based registration.</w:t>
      </w:r>
    </w:p>
    <w:p w:rsidR="00E6243C" w:rsidRDefault="00AE5770">
      <w:pPr>
        <w:pStyle w:val="afa"/>
        <w:keepLines/>
        <w:overflowPunct w:val="0"/>
        <w:autoSpaceDE w:val="0"/>
        <w:autoSpaceDN w:val="0"/>
        <w:adjustRightInd w:val="0"/>
        <w:spacing w:before="0" w:beforeAutospacing="0" w:after="180" w:afterAutospacing="0"/>
        <w:ind w:left="1135" w:hanging="851"/>
      </w:pPr>
      <w:r>
        <w:rPr>
          <w:rFonts w:ascii="Times New Roman" w:eastAsia="Times New Roman" w:hAnsi="Times New Roman" w:cs="Times New Roman"/>
          <w:sz w:val="20"/>
          <w:szCs w:val="20"/>
          <w:lang w:bidi="ar"/>
        </w:rPr>
        <w:t>NOTE 1:</w:t>
      </w:r>
      <w:r>
        <w:rPr>
          <w:rFonts w:ascii="Times New Roman" w:eastAsia="Times New Roman" w:hAnsi="Times New Roman" w:cs="Times New Roman"/>
          <w:sz w:val="20"/>
          <w:szCs w:val="20"/>
          <w:lang w:bidi="ar"/>
        </w:rPr>
        <w:tab/>
        <w:t>The UE using existing text-based SIP registration or Geo GM based SIP registration can be based on UE's knowledge of serving PLMN supporting voice services over GEO NTN access.</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2, a UE is in IDLE mode performs the Service Request Procedure to get connected and subsequently initiates an IMS session.</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lastRenderedPageBreak/>
        <w:t>-</w:t>
      </w:r>
      <w:r>
        <w:rPr>
          <w:rFonts w:ascii="Times New Roman" w:eastAsia="Times New Roman" w:hAnsi="Times New Roman" w:cs="Times New Roman"/>
          <w:sz w:val="20"/>
          <w:szCs w:val="20"/>
          <w:lang w:bidi="ar"/>
        </w:rPr>
        <w:tab/>
        <w:t>In step 3, the P-CSCF receives a GEO Gm INVITE that includes the information in Table 6.20.2.1-1 per the column entitled "IE included in Geo Gm" under the INVITE UL banner. The P-CSCF stores the received call ID, Cseq, To-id, Cell-ID, Supported, Require and precondition &amp; codec negotiation information for later use.</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4, the P-CSCF answers with a GEO Gm progress (Reason 100) message to the UE that includes the call ID, and appropriate Cseq. No other information is required in this message.</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5 the P-CSCF reserves the necessary resources in the AGW using existing procedures in TS 23.228 [6]</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6, P-CSCF generates a SIP INVITE towards the S-CSCF and populate the needed SIP headers to comply to Mw as depicted in Table 6.20.2.1-1 per the column entitled "P-CSCF processing towards the next hop (Mw) under the "INVITE (UL)" banner. For interworking purposes, P-CSCF holds an association between the incoming and outgoing session with the appropriate IE stored for each session.</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7, P-CSCF receives a 183 Session Progress from the remote end, including the SDP Answer.</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8, P-CSCF initiates the dedicated bearer establishment using existing procedures. The detail of the procedure varies depending on how IMS Voice is transported over the dedicated bearer:</w:t>
      </w:r>
    </w:p>
    <w:p w:rsidR="00E6243C" w:rsidRDefault="00AE5770">
      <w:pPr>
        <w:pStyle w:val="afa"/>
        <w:overflowPunct w:val="0"/>
        <w:autoSpaceDE w:val="0"/>
        <w:autoSpaceDN w:val="0"/>
        <w:adjustRightInd w:val="0"/>
        <w:spacing w:before="0" w:beforeAutospacing="0" w:after="180" w:afterAutospacing="0"/>
        <w:ind w:left="851"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If IMS voice transport as IP traffic is negotiated, then current behaviour does not change.</w:t>
      </w:r>
    </w:p>
    <w:p w:rsidR="00E6243C" w:rsidRDefault="00AE5770">
      <w:pPr>
        <w:pStyle w:val="afa"/>
        <w:overflowPunct w:val="0"/>
        <w:autoSpaceDE w:val="0"/>
        <w:autoSpaceDN w:val="0"/>
        <w:adjustRightInd w:val="0"/>
        <w:spacing w:before="0" w:beforeAutospacing="0" w:after="180" w:afterAutospacing="0"/>
        <w:ind w:left="851"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If NIDD for IMS voice is negotiated, then the P-CSCF includes the address of the AGW for forwarding the traffic. This IP address and port will be added by the PGW for UL traffic and removed for DL traffic. The PGW maintains a binding between the UE and the AGW IP address allocated by the AGW for the duration of the session.</w:t>
      </w:r>
    </w:p>
    <w:p w:rsidR="00E6243C" w:rsidRDefault="00AE5770">
      <w:pPr>
        <w:pStyle w:val="afa"/>
        <w:keepLines/>
        <w:overflowPunct w:val="0"/>
        <w:autoSpaceDE w:val="0"/>
        <w:autoSpaceDN w:val="0"/>
        <w:adjustRightInd w:val="0"/>
        <w:spacing w:before="0" w:beforeAutospacing="0" w:after="180" w:afterAutospacing="0"/>
        <w:ind w:left="1135" w:hanging="851"/>
      </w:pPr>
      <w:r>
        <w:rPr>
          <w:rFonts w:ascii="Times New Roman" w:eastAsia="Times New Roman" w:hAnsi="Times New Roman" w:cs="Times New Roman"/>
          <w:sz w:val="20"/>
          <w:szCs w:val="20"/>
          <w:lang w:bidi="ar"/>
        </w:rPr>
        <w:t>NOTE 2:</w:t>
      </w:r>
      <w:r>
        <w:rPr>
          <w:rFonts w:ascii="Times New Roman" w:eastAsia="Times New Roman" w:hAnsi="Times New Roman" w:cs="Times New Roman"/>
          <w:sz w:val="20"/>
          <w:szCs w:val="20"/>
          <w:lang w:bidi="ar"/>
        </w:rPr>
        <w:tab/>
        <w:t>Other solutions will provide details for this step.</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9, P-CSCF sends a GEO Gm progress message to the UE that includes the IEs per the column entitled "IE included in Geo Gm" under the "183 with SDP (DL)" banner in Table 6.20.2.1-1. The P-CSCF handling of SIP headers received in the 183 SDP Session Progress from the remote end and the formulation of elements in the GEO GM progress message is depicted in the column entitled "P-CSCF processing towards the next hop (UE)" under the "183 with SDP" (DL) banner.</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10, the P-CSCF receives a GEO Gm PRACK that includes the information in Table 6.20.2.1-2 per the column entitled "IE included in Geo Gm" under the "PRACK UL" banner.</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11 P-CSCF generates a SIP PRACK towards the S-CSCF and populate the needed SIP headers to comply to Mw as depicted in Table 6.20.2.1-2 per the column entitled "P-CSCF processing towards the next hop (Mw)" under the "PRACK (UL)" banner.</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12, P-CSCF receives a SIP 200 OK acknowledging the SIP PRACK.</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13, P-CSCF sends a GEO Gm success message to the UE that includes the IEs per the column entitled "IE included in Geo Gm" under the "200 OK PRACK (DL)" banner in Table 6.20.2.1-2. The P-CSCF handling of SIP headers received in the 200 OK from the remote end and the formulation of elements in the GEO GM success message is depicted in the column entitled "P-CSCF processing towards the next hop (UE)" under the "200 OK PRACK (DL)" banner.</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14, the P-CSCF receives a GEO Gm UPDATE to indicate that precondition is fulfilled at the UE, and that includes the information in Table 6.20.2.1-3 per the column entitled "IE included in Geo Gm" under the "UPDATE UL" banner.</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15 P-CSCF generates a SIP UPDATE towards the S-CSCF and populate the needed SIP headers to comply to Mw as depicted in Table 6.20.2.1-3 per the column entitled "P-CSCF processing towards the next hop (Mw)" under the "UPDATE (UL)" banner.</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16, P-CSCF receives a SIP 200 OK acknowledging the SIP UPDATE.</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17, P-CSCF sends a GEO Gm success message to the UE that includes the IEs per the column entitled "IE included in Geo Gm" under the "200 OK UPDATE (DL)" banner in Table 6.20.2.1-3. The P-CSCF handling of SIP headers received in the 200 OK from the remote end and the formulation of elements in the GEO GM success message is depicted in the column entitled "P-CSCF processing towards the next hop (UE)" under the "200 OK UPDATE (DL)" banner.</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18, P-CSCF receives a 180 Ringing from the remote end.</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lastRenderedPageBreak/>
        <w:t>-</w:t>
      </w:r>
      <w:r>
        <w:rPr>
          <w:rFonts w:ascii="Times New Roman" w:eastAsia="Times New Roman" w:hAnsi="Times New Roman" w:cs="Times New Roman"/>
          <w:sz w:val="20"/>
          <w:szCs w:val="20"/>
          <w:lang w:bidi="ar"/>
        </w:rPr>
        <w:tab/>
        <w:t>In step 19, P-CSCF sends a GEO Gm progress message to the UE that includes the IEs per the column entitled "IE included in Geo Gm" under the "180 Ringing (DL)" banner in Table 6.20.2.1-4. The P-CSCF handling of SIP headers received in the 180 ringing from the remote end and the formulation of elements in the GEO GM success message is depicted in the column entitled "P-CSCF processing towards the next hop (UE)" under the "180 Ringing (DL)" banner in depicted in Table 6.20.2.1-4.</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20, P-CSCF receives a SIP 200 OK final response.</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21, P-CSCF opens the gate for traffic to start flowing in both directions</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In step 22, P-CSCF sends a GEO Gm success message to the UE that includes the IEs per the column entitled "IE included in Geo Gm" under the "200 OK (DL)" banner. The P-CSCF handling of SIP headers received in the 200 OK from the remote end and the formulation of elements in the GEO GM success message is depicted in the column entitled "P-CSCF processing towards the next hop (UE)" under the "200 OK (DL)" banner as depicted in Table 6.20.2.1-4.</w:t>
      </w:r>
    </w:p>
    <w:p w:rsidR="00E6243C" w:rsidRDefault="00AE5770">
      <w:pPr>
        <w:pStyle w:val="afa"/>
        <w:keepLines/>
        <w:overflowPunct w:val="0"/>
        <w:autoSpaceDE w:val="0"/>
        <w:autoSpaceDN w:val="0"/>
        <w:adjustRightInd w:val="0"/>
        <w:spacing w:before="0" w:beforeAutospacing="0" w:after="180" w:afterAutospacing="0"/>
        <w:ind w:left="1135" w:hanging="851"/>
      </w:pPr>
      <w:r>
        <w:rPr>
          <w:rFonts w:ascii="Times New Roman" w:eastAsia="Times New Roman" w:hAnsi="Times New Roman" w:cs="Times New Roman"/>
          <w:sz w:val="20"/>
          <w:szCs w:val="20"/>
          <w:lang w:bidi="ar"/>
        </w:rPr>
        <w:t>NOTE 3:</w:t>
      </w:r>
      <w:r>
        <w:rPr>
          <w:rFonts w:ascii="Times New Roman" w:eastAsia="Times New Roman" w:hAnsi="Times New Roman" w:cs="Times New Roman"/>
          <w:sz w:val="20"/>
          <w:szCs w:val="20"/>
          <w:lang w:bidi="ar"/>
        </w:rPr>
        <w:tab/>
        <w:t>In the tables below P-CSCF is assumed to be GEO P-CSCF.</w:t>
      </w: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t>Table 6.20.2.1-1: Originating INVITE/100/183 Signalling Information</w:t>
      </w:r>
    </w:p>
    <w:tbl>
      <w:tblPr>
        <w:tblStyle w:val="afe"/>
        <w:tblW w:w="9640" w:type="dxa"/>
        <w:jc w:val="center"/>
        <w:tblLayout w:type="fixed"/>
        <w:tblLook w:val="04A0" w:firstRow="1" w:lastRow="0" w:firstColumn="1" w:lastColumn="0" w:noHBand="0" w:noVBand="1"/>
      </w:tblPr>
      <w:tblGrid>
        <w:gridCol w:w="839"/>
        <w:gridCol w:w="872"/>
        <w:gridCol w:w="1089"/>
        <w:gridCol w:w="838"/>
        <w:gridCol w:w="870"/>
        <w:gridCol w:w="838"/>
        <w:gridCol w:w="871"/>
        <w:gridCol w:w="838"/>
        <w:gridCol w:w="871"/>
        <w:gridCol w:w="838"/>
        <w:gridCol w:w="876"/>
      </w:tblGrid>
      <w:tr w:rsidR="00E6243C">
        <w:trPr>
          <w:cantSplit/>
          <w:jc w:val="center"/>
        </w:trPr>
        <w:tc>
          <w:tcPr>
            <w:tcW w:w="2797" w:type="dxa"/>
            <w:gridSpan w:val="3"/>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I83 with SDP</w:t>
            </w:r>
          </w:p>
        </w:tc>
        <w:tc>
          <w:tcPr>
            <w:tcW w:w="1707"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PRACK</w:t>
            </w:r>
          </w:p>
        </w:tc>
        <w:tc>
          <w:tcPr>
            <w:tcW w:w="1709"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200 OK PRACK</w:t>
            </w:r>
          </w:p>
        </w:tc>
        <w:tc>
          <w:tcPr>
            <w:tcW w:w="1709"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UPDATE</w:t>
            </w:r>
          </w:p>
        </w:tc>
        <w:tc>
          <w:tcPr>
            <w:tcW w:w="1714"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200 OK UPDATE</w:t>
            </w: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Used in IR.92</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Needed for GEO?</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Comments</w:t>
            </w: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Used in IR.92</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Needed for GEO?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Used in IR.92</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Needed for GEO?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Used in IR.92</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Needed for GEO?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Used in IR.92</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Needed for GEO?</w:t>
            </w: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stored by P-CSCF TH</w:t>
            </w: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FFFF00"/>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No</w:t>
            </w: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Yes</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r w:rsidR="00E6243C">
        <w:trPr>
          <w:cantSplit/>
          <w:jc w:val="center"/>
        </w:trPr>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sz w:val="16"/>
                <w:szCs w:val="16"/>
                <w:lang w:bidi="ar"/>
              </w:rPr>
              <w:t xml:space="preserve">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0"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E6243C" w:rsidRDefault="00E6243C">
            <w:pPr>
              <w:pStyle w:val="afa"/>
              <w:keepNext/>
              <w:keepLines/>
              <w:overflowPunct w:val="0"/>
              <w:autoSpaceDE w:val="0"/>
              <w:autoSpaceDN w:val="0"/>
              <w:adjustRightInd w:val="0"/>
              <w:spacing w:before="0" w:beforeAutospacing="0" w:after="0" w:afterAutospacing="0"/>
              <w:jc w:val="center"/>
              <w:rPr>
                <w:sz w:val="16"/>
                <w:szCs w:val="16"/>
              </w:rPr>
            </w:pPr>
          </w:p>
        </w:tc>
      </w:tr>
    </w:tbl>
    <w:p w:rsidR="00E6243C" w:rsidRDefault="00E6243C">
      <w:pPr>
        <w:overflowPunct w:val="0"/>
        <w:autoSpaceDE w:val="0"/>
        <w:autoSpaceDN w:val="0"/>
        <w:adjustRightInd w:val="0"/>
        <w:rPr>
          <w:lang w:val="en-US"/>
        </w:rPr>
      </w:pPr>
    </w:p>
    <w:p w:rsidR="00E6243C" w:rsidRDefault="00E6243C">
      <w:pPr>
        <w:overflowPunct w:val="0"/>
        <w:autoSpaceDE w:val="0"/>
        <w:autoSpaceDN w:val="0"/>
        <w:adjustRightInd w:val="0"/>
        <w:rPr>
          <w:lang w:val="en-US"/>
        </w:rPr>
      </w:pPr>
    </w:p>
    <w:p w:rsidR="00E6243C" w:rsidRDefault="00E6243C">
      <w:pPr>
        <w:rPr>
          <w:rFonts w:eastAsia="Times New Roman"/>
          <w:lang w:val="en-US" w:bidi="ar"/>
        </w:rPr>
        <w:sectPr w:rsidR="00E6243C">
          <w:headerReference w:type="default" r:id="rId9"/>
          <w:footnotePr>
            <w:numRestart w:val="eachSect"/>
          </w:footnotePr>
          <w:pgSz w:w="11907" w:h="16840"/>
          <w:pgMar w:top="1416" w:right="1133" w:bottom="1133" w:left="1133" w:header="850" w:footer="340" w:gutter="0"/>
          <w:cols w:space="720"/>
          <w:formProt w:val="0"/>
        </w:sectPr>
      </w:pP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lastRenderedPageBreak/>
        <w:t>Table 6.20.2.1-2: PRACK/200 OK Signalling Information</w:t>
      </w:r>
    </w:p>
    <w:tbl>
      <w:tblPr>
        <w:tblStyle w:val="afe"/>
        <w:tblW w:w="13980" w:type="dxa"/>
        <w:jc w:val="center"/>
        <w:tblLayout w:type="fixed"/>
        <w:tblLook w:val="04A0" w:firstRow="1" w:lastRow="0" w:firstColumn="1" w:lastColumn="0" w:noHBand="0" w:noVBand="1"/>
      </w:tblPr>
      <w:tblGrid>
        <w:gridCol w:w="1788"/>
        <w:gridCol w:w="1404"/>
        <w:gridCol w:w="1373"/>
        <w:gridCol w:w="1373"/>
        <w:gridCol w:w="1373"/>
        <w:gridCol w:w="1373"/>
        <w:gridCol w:w="933"/>
        <w:gridCol w:w="933"/>
        <w:gridCol w:w="933"/>
        <w:gridCol w:w="2497"/>
      </w:tblGrid>
      <w:tr w:rsidR="00E6243C">
        <w:trPr>
          <w:cantSplit/>
          <w:tblHeader/>
          <w:jc w:val="center"/>
        </w:trPr>
        <w:tc>
          <w:tcPr>
            <w:tcW w:w="3190"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center"/>
            </w:pPr>
          </w:p>
        </w:tc>
        <w:tc>
          <w:tcPr>
            <w:tcW w:w="5492"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INVITE (UL)</w:t>
            </w:r>
          </w:p>
        </w:tc>
        <w:tc>
          <w:tcPr>
            <w:tcW w:w="5296"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I83 with SDP (DL)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Headers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I1 correspondent</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Message Length</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(Mw)</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Message Length</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(UE)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Request URI</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can use the To value (RFC 3261)</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Via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Generates new one towards Mw</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Uses what is stored by P-CSCF at Registration</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Record 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for later use, removed towards UE.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during Registration</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for later use.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To-id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9</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Stored and used </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From</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From-id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during Registration</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Call-ID</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Call 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Generates new one and associate it to the stored incoming call-id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Cseq</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Sequence-ID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Generates new one towards MW. Incoming value is stored.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creates what is needed based on stored value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Rseq/Rack</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what is received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uses what was received at Registration to generate new one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lastRenderedPageBreak/>
              <w:t>Allow</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Pre-provisoined or copued during Registration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 and 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Supported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what is received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User-Agent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preprovisoned with audio</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Reject-Contact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P-Asserted-Identity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9</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P-Preferred-Service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P-Access-Network-Info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10</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Only Cell-ID is sent</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 to generate PANI towards Mw</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P-Early-Media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Privacy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Max-Forwards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Proxy-Require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what is received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Verify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-Client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Content-Type: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Content-Length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Authorization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Server</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Recv-Info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Feature-Caps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Session-ID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 but may be stored for later use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Service-Route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SDP Negotiation </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SDP  Negotiation</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40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Length</w:t>
            </w: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33</w:t>
            </w: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29</w:t>
            </w: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249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r>
    </w:tbl>
    <w:p w:rsidR="00E6243C" w:rsidRDefault="00E6243C">
      <w:pPr>
        <w:overflowPunct w:val="0"/>
        <w:autoSpaceDE w:val="0"/>
        <w:autoSpaceDN w:val="0"/>
        <w:adjustRightInd w:val="0"/>
        <w:rPr>
          <w:lang w:val="en-US"/>
        </w:rPr>
      </w:pP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lastRenderedPageBreak/>
        <w:t>Table 6.20.2.1-3: UPDATE/200 OK Signalling Information</w:t>
      </w:r>
    </w:p>
    <w:tbl>
      <w:tblPr>
        <w:tblStyle w:val="afe"/>
        <w:tblW w:w="13980" w:type="dxa"/>
        <w:jc w:val="center"/>
        <w:tblLayout w:type="fixed"/>
        <w:tblLook w:val="04A0" w:firstRow="1" w:lastRow="0" w:firstColumn="1" w:lastColumn="0" w:noHBand="0" w:noVBand="1"/>
      </w:tblPr>
      <w:tblGrid>
        <w:gridCol w:w="1788"/>
        <w:gridCol w:w="1404"/>
        <w:gridCol w:w="1373"/>
        <w:gridCol w:w="1373"/>
        <w:gridCol w:w="1373"/>
        <w:gridCol w:w="1373"/>
        <w:gridCol w:w="933"/>
        <w:gridCol w:w="933"/>
        <w:gridCol w:w="933"/>
        <w:gridCol w:w="2497"/>
      </w:tblGrid>
      <w:tr w:rsidR="00E6243C">
        <w:trPr>
          <w:cantSplit/>
          <w:tblHeader/>
          <w:jc w:val="center"/>
        </w:trPr>
        <w:tc>
          <w:tcPr>
            <w:tcW w:w="3190"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center"/>
            </w:pPr>
          </w:p>
        </w:tc>
        <w:tc>
          <w:tcPr>
            <w:tcW w:w="5492"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INVITE (UL)</w:t>
            </w:r>
          </w:p>
        </w:tc>
        <w:tc>
          <w:tcPr>
            <w:tcW w:w="5296"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I83 with SDP (DL)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Headers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I1 correspondent</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Message Length</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(Mw)</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Message Length</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(UE)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Request URI</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Inserted by P-CSCF</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 by P-CSCF</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Via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Inserted by P-CSCF</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 by P-CSCF</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Inserted by P-CSCF</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 by P-CSCF</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Record 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during Registration</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To-id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From</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From-id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during Registration</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Call-ID</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Call 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corresponding one stored in P-CSCF for UL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correspoding one stored in P-CSCF</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Cseq</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Sequence-ID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proper value for UL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correspoding one stored in P-CSCF</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RseqRack</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Allow</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Supported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what is stored and use </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what is stored and use </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User-Agent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Reject-Contact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P-Asserted-Identity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P-Preferred-Service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P-Access-Network-Info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10</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Cell ID  (if it changes)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Update stored value and use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P-Early-Media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Privacy</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Privacy</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Max-Forwards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lastRenderedPageBreak/>
              <w:t>Proxy-Require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Update stored value and use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what is stored and use </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Verify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-Client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Content-Type: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Content-Length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Authorization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Server</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Recv-Info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Feature-Caps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Session-ID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Service-Route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Precondition &amp; Codec Negotiation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SDP Preconditio/Codec Negotiation</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Update what is stored and use</w:t>
            </w:r>
          </w:p>
        </w:tc>
      </w:tr>
      <w:tr w:rsidR="00E6243C">
        <w:trPr>
          <w:cantSplit/>
          <w:jc w:val="center"/>
        </w:trPr>
        <w:tc>
          <w:tcPr>
            <w:tcW w:w="1787"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1403"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Total</w:t>
            </w:r>
          </w:p>
        </w:tc>
        <w:tc>
          <w:tcPr>
            <w:tcW w:w="1373" w:type="dxa"/>
            <w:tcBorders>
              <w:top w:val="single" w:sz="4" w:space="0" w:color="auto"/>
              <w:left w:val="nil"/>
              <w:bottom w:val="single" w:sz="4" w:space="0" w:color="auto"/>
              <w:right w:val="nil"/>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27</w:t>
            </w:r>
          </w:p>
        </w:tc>
        <w:tc>
          <w:tcPr>
            <w:tcW w:w="1373"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17</w:t>
            </w:r>
          </w:p>
        </w:tc>
        <w:tc>
          <w:tcPr>
            <w:tcW w:w="933"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2497"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r>
    </w:tbl>
    <w:p w:rsidR="00E6243C" w:rsidRDefault="00E6243C">
      <w:pPr>
        <w:overflowPunct w:val="0"/>
        <w:autoSpaceDE w:val="0"/>
        <w:autoSpaceDN w:val="0"/>
        <w:adjustRightInd w:val="0"/>
        <w:rPr>
          <w:lang w:val="en-US"/>
        </w:rPr>
      </w:pP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t>Table 6.20.2.1-4: 180/200 OK Signalling Information</w:t>
      </w:r>
    </w:p>
    <w:tbl>
      <w:tblPr>
        <w:tblStyle w:val="afe"/>
        <w:tblW w:w="13980" w:type="dxa"/>
        <w:jc w:val="center"/>
        <w:tblLayout w:type="fixed"/>
        <w:tblLook w:val="04A0" w:firstRow="1" w:lastRow="0" w:firstColumn="1" w:lastColumn="0" w:noHBand="0" w:noVBand="1"/>
      </w:tblPr>
      <w:tblGrid>
        <w:gridCol w:w="1788"/>
        <w:gridCol w:w="1036"/>
        <w:gridCol w:w="992"/>
        <w:gridCol w:w="1134"/>
        <w:gridCol w:w="1134"/>
        <w:gridCol w:w="1985"/>
        <w:gridCol w:w="1276"/>
        <w:gridCol w:w="992"/>
        <w:gridCol w:w="1146"/>
        <w:gridCol w:w="2497"/>
      </w:tblGrid>
      <w:tr w:rsidR="00E6243C">
        <w:trPr>
          <w:cantSplit/>
          <w:jc w:val="center"/>
        </w:trPr>
        <w:tc>
          <w:tcPr>
            <w:tcW w:w="2822"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center"/>
            </w:pPr>
          </w:p>
        </w:tc>
        <w:tc>
          <w:tcPr>
            <w:tcW w:w="3260" w:type="dxa"/>
            <w:gridSpan w:val="3"/>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180 Ringing (DL)</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Y</w:t>
            </w:r>
          </w:p>
        </w:tc>
        <w:tc>
          <w:tcPr>
            <w:tcW w:w="3414" w:type="dxa"/>
            <w:gridSpan w:val="3"/>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200 OK (DL)</w:t>
            </w:r>
          </w:p>
        </w:tc>
        <w:tc>
          <w:tcPr>
            <w:tcW w:w="249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Y</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Headers</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I1 correspondent</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b/>
                <w:bCs/>
                <w:sz w:val="16"/>
                <w:szCs w:val="16"/>
                <w:lang w:bidi="ar"/>
              </w:rPr>
              <w:t>Message Length</w:t>
            </w: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(UE)</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b/>
                <w:bCs/>
                <w:sz w:val="16"/>
                <w:szCs w:val="16"/>
                <w:lang w:bidi="ar"/>
              </w:rPr>
              <w:t>Message Length</w:t>
            </w: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(UE)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Request URI</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Via</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Route</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Record Route</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Contact</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w:t>
            </w:r>
          </w:p>
        </w:tc>
        <w:tc>
          <w:tcPr>
            <w:tcW w:w="1035"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To-id</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From</w:t>
            </w:r>
          </w:p>
        </w:tc>
        <w:tc>
          <w:tcPr>
            <w:tcW w:w="1035"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From-id</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Call-ID</w:t>
            </w:r>
          </w:p>
        </w:tc>
        <w:tc>
          <w:tcPr>
            <w:tcW w:w="1035"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Call ID</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DL</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DL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Cseq</w:t>
            </w:r>
          </w:p>
        </w:tc>
        <w:tc>
          <w:tcPr>
            <w:tcW w:w="1035"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Sequence-ID</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DL</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DL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RseqRack</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Allow</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stored value and use </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Supported</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stored value and use </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stored value and use </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User-Agent</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lastRenderedPageBreak/>
              <w:t>P-Preferred-Identity</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P-Asserted-Identity</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9</w:t>
            </w: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stored value and use </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P-Preferred-Service</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P-Access-Network-Info</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P-Early-Media</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Privacy</w:t>
            </w:r>
          </w:p>
        </w:tc>
        <w:tc>
          <w:tcPr>
            <w:tcW w:w="1035"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Privacy</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Session-expires</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Max-Forwards</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Proxy-Require</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Require</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stored value and use </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stored value and use </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Verify</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-Client</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Content-Type:</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Content-Length</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Expires</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Authorization</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Server</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Recv-Info</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Feature-Caps</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Session-ID</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Path</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Service-Route</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Precondition &amp; Codec Negotiation</w:t>
            </w:r>
          </w:p>
        </w:tc>
        <w:tc>
          <w:tcPr>
            <w:tcW w:w="103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SDP Precondition/Codec Negotiation</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overflowPunct w:val="0"/>
              <w:autoSpaceDE w:val="0"/>
              <w:autoSpaceDN w:val="0"/>
              <w:adjustRightInd w:val="0"/>
              <w:spacing w:before="0" w:beforeAutospacing="0" w:after="0" w:afterAutospacing="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6243C" w:rsidRDefault="00E6243C">
            <w:pPr>
              <w:pStyle w:val="afa"/>
              <w:overflowPunct w:val="0"/>
              <w:autoSpaceDE w:val="0"/>
              <w:autoSpaceDN w:val="0"/>
              <w:adjustRightInd w:val="0"/>
              <w:spacing w:before="0" w:beforeAutospacing="0" w:after="0" w:afterAutospacing="0"/>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overflowPunct w:val="0"/>
              <w:autoSpaceDE w:val="0"/>
              <w:autoSpaceDN w:val="0"/>
              <w:adjustRightInd w:val="0"/>
              <w:spacing w:before="0" w:beforeAutospacing="0" w:after="0" w:afterAutospacing="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992"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1146" w:type="dxa"/>
            <w:tcBorders>
              <w:top w:val="single" w:sz="4" w:space="0" w:color="auto"/>
              <w:left w:val="single" w:sz="4" w:space="0" w:color="auto"/>
              <w:bottom w:val="single" w:sz="4" w:space="0" w:color="auto"/>
              <w:right w:val="single" w:sz="4" w:space="0" w:color="auto"/>
            </w:tcBorders>
            <w:shd w:val="clear" w:color="auto" w:fill="D9D9D9"/>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w:t>
            </w:r>
          </w:p>
        </w:tc>
      </w:tr>
      <w:tr w:rsidR="00E6243C">
        <w:trPr>
          <w:cantSplit/>
          <w:jc w:val="center"/>
        </w:trPr>
        <w:tc>
          <w:tcPr>
            <w:tcW w:w="1787"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1035"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992" w:type="dxa"/>
            <w:tcBorders>
              <w:top w:val="single" w:sz="4" w:space="0" w:color="auto"/>
              <w:left w:val="nil"/>
              <w:bottom w:val="single" w:sz="4" w:space="0" w:color="auto"/>
              <w:right w:val="nil"/>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Total</w:t>
            </w:r>
          </w:p>
        </w:tc>
        <w:tc>
          <w:tcPr>
            <w:tcW w:w="1134" w:type="dxa"/>
            <w:tcBorders>
              <w:top w:val="single" w:sz="4" w:space="0" w:color="auto"/>
              <w:left w:val="nil"/>
              <w:bottom w:val="single" w:sz="4" w:space="0" w:color="auto"/>
              <w:right w:val="nil"/>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13</w:t>
            </w:r>
          </w:p>
        </w:tc>
        <w:tc>
          <w:tcPr>
            <w:tcW w:w="1134"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1985"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1276"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992" w:type="dxa"/>
            <w:tcBorders>
              <w:top w:val="single" w:sz="4" w:space="0" w:color="auto"/>
              <w:left w:val="nil"/>
              <w:bottom w:val="single" w:sz="4" w:space="0" w:color="auto"/>
              <w:right w:val="nil"/>
            </w:tcBorders>
            <w:shd w:val="clear" w:color="auto" w:fill="auto"/>
          </w:tcPr>
          <w:p w:rsidR="00E6243C" w:rsidRDefault="00AE5770">
            <w:pPr>
              <w:pStyle w:val="afa"/>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26</w:t>
            </w:r>
          </w:p>
        </w:tc>
        <w:tc>
          <w:tcPr>
            <w:tcW w:w="1146"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c>
          <w:tcPr>
            <w:tcW w:w="2497" w:type="dxa"/>
            <w:tcBorders>
              <w:top w:val="single" w:sz="4" w:space="0" w:color="auto"/>
              <w:left w:val="nil"/>
              <w:bottom w:val="single" w:sz="4" w:space="0" w:color="auto"/>
              <w:right w:val="nil"/>
            </w:tcBorders>
            <w:shd w:val="clear" w:color="auto" w:fill="auto"/>
          </w:tcPr>
          <w:p w:rsidR="00E6243C" w:rsidRDefault="00E6243C">
            <w:pPr>
              <w:pStyle w:val="afa"/>
              <w:overflowPunct w:val="0"/>
              <w:autoSpaceDE w:val="0"/>
              <w:autoSpaceDN w:val="0"/>
              <w:adjustRightInd w:val="0"/>
              <w:spacing w:before="0" w:beforeAutospacing="0" w:after="0" w:afterAutospacing="0"/>
              <w:jc w:val="center"/>
              <w:rPr>
                <w:b/>
                <w:bCs/>
                <w:sz w:val="16"/>
                <w:szCs w:val="16"/>
              </w:rPr>
            </w:pPr>
          </w:p>
        </w:tc>
      </w:tr>
    </w:tbl>
    <w:p w:rsidR="00E6243C" w:rsidRDefault="00E6243C">
      <w:pPr>
        <w:overflowPunct w:val="0"/>
        <w:autoSpaceDE w:val="0"/>
        <w:autoSpaceDN w:val="0"/>
        <w:adjustRightInd w:val="0"/>
        <w:rPr>
          <w:lang w:val="en-US"/>
        </w:rPr>
      </w:pPr>
    </w:p>
    <w:p w:rsidR="00E6243C" w:rsidRDefault="00AE5770">
      <w:pPr>
        <w:pStyle w:val="4"/>
        <w:rPr>
          <w:lang w:val="en-US"/>
        </w:rPr>
      </w:pPr>
      <w:bookmarkStart w:id="12" w:name="_Toc207946687"/>
      <w:r>
        <w:rPr>
          <w:lang w:val="en-US"/>
        </w:rPr>
        <w:t>6.20.2.2</w:t>
      </w:r>
      <w:r>
        <w:rPr>
          <w:lang w:val="en-US"/>
        </w:rPr>
        <w:tab/>
        <w:t>Terminating IMS Session with preconditions and 100rel</w:t>
      </w:r>
      <w:bookmarkEnd w:id="12"/>
    </w:p>
    <w:p w:rsidR="00E6243C" w:rsidRDefault="00AE5770">
      <w:pPr>
        <w:overflowPunct w:val="0"/>
        <w:autoSpaceDE w:val="0"/>
        <w:autoSpaceDN w:val="0"/>
        <w:adjustRightInd w:val="0"/>
        <w:rPr>
          <w:lang w:val="en-US"/>
        </w:rPr>
      </w:pPr>
      <w:r>
        <w:rPr>
          <w:rFonts w:eastAsia="Times New Roman"/>
          <w:lang w:val="en-US" w:eastAsia="zh-CN" w:bidi="ar"/>
        </w:rPr>
        <w:t>The same Figure 6.20.2.1-1 applies in this case as well. However, the focus will be on the terminating UE.</w:t>
      </w:r>
    </w:p>
    <w:p w:rsidR="00E6243C" w:rsidRDefault="00AE5770">
      <w:pPr>
        <w:overflowPunct w:val="0"/>
        <w:autoSpaceDE w:val="0"/>
        <w:autoSpaceDN w:val="0"/>
        <w:adjustRightInd w:val="0"/>
        <w:rPr>
          <w:lang w:val="en-US"/>
        </w:rPr>
      </w:pPr>
      <w:r>
        <w:rPr>
          <w:rFonts w:eastAsia="Times New Roman"/>
          <w:lang w:val="en-US" w:eastAsia="zh-CN" w:bidi="ar"/>
        </w:rPr>
        <w:t>For the terminating call case the same principles described for originating call apply, however with focus on the terminating call leg and UE.</w:t>
      </w:r>
    </w:p>
    <w:p w:rsidR="00E6243C" w:rsidRDefault="00AE5770">
      <w:pPr>
        <w:overflowPunct w:val="0"/>
        <w:autoSpaceDE w:val="0"/>
        <w:autoSpaceDN w:val="0"/>
        <w:adjustRightInd w:val="0"/>
        <w:rPr>
          <w:lang w:val="en-US"/>
        </w:rPr>
      </w:pPr>
      <w:r>
        <w:rPr>
          <w:rFonts w:eastAsia="Times New Roman"/>
          <w:lang w:val="en-US" w:eastAsia="zh-CN" w:bidi="ar"/>
        </w:rPr>
        <w:t>The next 4 tables depict the treatment by the P-CSCF.</w:t>
      </w: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lastRenderedPageBreak/>
        <w:t>Table 6.20.2.2-1: Terminating INVITE/100/183 Signalling Information</w:t>
      </w:r>
    </w:p>
    <w:tbl>
      <w:tblPr>
        <w:tblStyle w:val="afe"/>
        <w:tblW w:w="13980" w:type="dxa"/>
        <w:jc w:val="center"/>
        <w:tblLayout w:type="fixed"/>
        <w:tblLook w:val="04A0" w:firstRow="1" w:lastRow="0" w:firstColumn="1" w:lastColumn="0" w:noHBand="0" w:noVBand="1"/>
      </w:tblPr>
      <w:tblGrid>
        <w:gridCol w:w="1788"/>
        <w:gridCol w:w="1404"/>
        <w:gridCol w:w="1373"/>
        <w:gridCol w:w="1373"/>
        <w:gridCol w:w="1373"/>
        <w:gridCol w:w="1373"/>
        <w:gridCol w:w="933"/>
        <w:gridCol w:w="933"/>
        <w:gridCol w:w="933"/>
        <w:gridCol w:w="2497"/>
      </w:tblGrid>
      <w:tr w:rsidR="00E6243C">
        <w:trPr>
          <w:cantSplit/>
          <w:tblHeader/>
          <w:jc w:val="center"/>
        </w:trPr>
        <w:tc>
          <w:tcPr>
            <w:tcW w:w="3190"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center"/>
            </w:pPr>
          </w:p>
        </w:tc>
        <w:tc>
          <w:tcPr>
            <w:tcW w:w="5492"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INVITE (DL)</w:t>
            </w:r>
          </w:p>
        </w:tc>
        <w:tc>
          <w:tcPr>
            <w:tcW w:w="5296"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I83 with SDP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Headers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I1 correspondent</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b/>
                <w:bCs/>
                <w:sz w:val="16"/>
                <w:szCs w:val="16"/>
                <w:lang w:bidi="ar"/>
              </w:rPr>
              <w:t>Message Length</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(UE)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b/>
                <w:bCs/>
                <w:sz w:val="16"/>
                <w:szCs w:val="16"/>
                <w:lang w:bidi="ar"/>
              </w:rPr>
              <w:t>Message Length</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(Mw)</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Request URI</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Via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creates its own</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Record 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stores the information for use in DL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stores the information for use in DL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To-id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From</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From-id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9</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stores the information for use in DL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Call-ID</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Call 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creates a new one and bind it to the stored incoming value.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the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Cseq</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Sequence-ID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creates a new one, and store the incoming value for use in DL.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the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Rseq/Rack</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Allow</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may be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Pre-configured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Supported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what is received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User-Agent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Reject-Contact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P-Asserted-Identity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9</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10</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Only cell ID is sent over UNI</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P-Preferred-Service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P-Access-Network-Info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P-Early-Media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Privacy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lastRenderedPageBreak/>
              <w:t>Session-expires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Max-Forwards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8"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Proxy-Require</w:t>
            </w:r>
          </w:p>
        </w:tc>
        <w:tc>
          <w:tcPr>
            <w:tcW w:w="1403" w:type="dxa"/>
            <w:tcBorders>
              <w:top w:val="single" w:sz="4" w:space="0" w:color="auto"/>
              <w:left w:val="single" w:sz="4" w:space="0" w:color="auto"/>
              <w:bottom w:val="single" w:sz="8"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8"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8"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8"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8"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8"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8" w:space="0" w:color="auto"/>
              <w:left w:val="single" w:sz="4" w:space="0" w:color="auto"/>
              <w:bottom w:val="single" w:sz="8"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Require</w:t>
            </w:r>
          </w:p>
        </w:tc>
        <w:tc>
          <w:tcPr>
            <w:tcW w:w="1403" w:type="dxa"/>
            <w:tcBorders>
              <w:top w:val="single" w:sz="8" w:space="0" w:color="auto"/>
              <w:left w:val="single" w:sz="4" w:space="0" w:color="auto"/>
              <w:bottom w:val="single" w:sz="8"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8" w:space="0" w:color="auto"/>
              <w:left w:val="single" w:sz="4" w:space="0" w:color="auto"/>
              <w:bottom w:val="single" w:sz="8"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8"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8" w:space="0" w:color="auto"/>
              <w:left w:val="single" w:sz="4" w:space="0" w:color="auto"/>
              <w:bottom w:val="single" w:sz="8"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8" w:space="0" w:color="auto"/>
              <w:left w:val="single" w:sz="4" w:space="0" w:color="auto"/>
              <w:bottom w:val="single" w:sz="8"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8" w:space="0" w:color="auto"/>
              <w:left w:val="single" w:sz="4" w:space="0" w:color="auto"/>
              <w:bottom w:val="single" w:sz="8"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8" w:space="0" w:color="auto"/>
              <w:left w:val="single" w:sz="4" w:space="0" w:color="auto"/>
              <w:bottom w:val="single" w:sz="8"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8" w:space="0" w:color="auto"/>
              <w:left w:val="single" w:sz="4" w:space="0" w:color="auto"/>
              <w:bottom w:val="single" w:sz="8"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8" w:space="0" w:color="auto"/>
              <w:left w:val="single" w:sz="4" w:space="0" w:color="auto"/>
              <w:bottom w:val="single" w:sz="8"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what is received</w:t>
            </w:r>
          </w:p>
        </w:tc>
      </w:tr>
      <w:tr w:rsidR="00E6243C">
        <w:trPr>
          <w:cantSplit/>
          <w:jc w:val="center"/>
        </w:trPr>
        <w:tc>
          <w:tcPr>
            <w:tcW w:w="1787" w:type="dxa"/>
            <w:tcBorders>
              <w:top w:val="single" w:sz="8"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Verify</w:t>
            </w:r>
          </w:p>
        </w:tc>
        <w:tc>
          <w:tcPr>
            <w:tcW w:w="1403" w:type="dxa"/>
            <w:tcBorders>
              <w:top w:val="single" w:sz="8"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8"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8"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8"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8"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8"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8"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8"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8"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-Client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Content-Type: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Content-Length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Authorization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Server</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Recv-Info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Feature-Caps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Session-ID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Service-Route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SDP Negotiation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SDP  Negotiation</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40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Length</w:t>
            </w: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32</w:t>
            </w: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30</w:t>
            </w: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249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r>
    </w:tbl>
    <w:p w:rsidR="00E6243C" w:rsidRDefault="00E6243C">
      <w:pPr>
        <w:overflowPunct w:val="0"/>
        <w:autoSpaceDE w:val="0"/>
        <w:autoSpaceDN w:val="0"/>
        <w:adjustRightInd w:val="0"/>
        <w:rPr>
          <w:lang w:val="en-US"/>
        </w:rPr>
      </w:pP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t>Table 6.20.2.2-2: PRACK/200 OK Signalling Information</w:t>
      </w:r>
    </w:p>
    <w:tbl>
      <w:tblPr>
        <w:tblStyle w:val="afe"/>
        <w:tblW w:w="13980" w:type="dxa"/>
        <w:jc w:val="center"/>
        <w:tblLayout w:type="fixed"/>
        <w:tblLook w:val="04A0" w:firstRow="1" w:lastRow="0" w:firstColumn="1" w:lastColumn="0" w:noHBand="0" w:noVBand="1"/>
      </w:tblPr>
      <w:tblGrid>
        <w:gridCol w:w="1788"/>
        <w:gridCol w:w="1404"/>
        <w:gridCol w:w="1373"/>
        <w:gridCol w:w="1373"/>
        <w:gridCol w:w="1373"/>
        <w:gridCol w:w="1373"/>
        <w:gridCol w:w="933"/>
        <w:gridCol w:w="933"/>
        <w:gridCol w:w="933"/>
        <w:gridCol w:w="2497"/>
      </w:tblGrid>
      <w:tr w:rsidR="00E6243C">
        <w:trPr>
          <w:cantSplit/>
          <w:tblHeader/>
          <w:jc w:val="center"/>
        </w:trPr>
        <w:tc>
          <w:tcPr>
            <w:tcW w:w="3190"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center"/>
            </w:pPr>
          </w:p>
        </w:tc>
        <w:tc>
          <w:tcPr>
            <w:tcW w:w="5492"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PRACK (DL)</w:t>
            </w:r>
          </w:p>
        </w:tc>
        <w:tc>
          <w:tcPr>
            <w:tcW w:w="5296"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200 OK PRACK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Headers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I1 correspondent</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sz w:val="16"/>
                <w:szCs w:val="16"/>
                <w:lang w:bidi="ar"/>
              </w:rPr>
              <w:t>Message Length</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(UE)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sz w:val="16"/>
                <w:szCs w:val="16"/>
                <w:lang w:bidi="ar"/>
              </w:rPr>
              <w:t>Message Length</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(Mw)</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Request URI</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Via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Record 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To-id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From</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From-id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Call-ID</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Call 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DL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Cseq</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Sequence-ID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DL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Rseq/Rack</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Copied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lastRenderedPageBreak/>
              <w:t>Allow</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Supported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User-Agent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Reject-Contact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P-Asserted-Identity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8"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P-Preferred-Service</w:t>
            </w:r>
          </w:p>
        </w:tc>
        <w:tc>
          <w:tcPr>
            <w:tcW w:w="1403" w:type="dxa"/>
            <w:tcBorders>
              <w:top w:val="single" w:sz="4" w:space="0" w:color="auto"/>
              <w:left w:val="single" w:sz="4" w:space="0" w:color="auto"/>
              <w:bottom w:val="single" w:sz="8"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8"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8"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8"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8"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8"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P-Access-Network-Info</w:t>
            </w:r>
          </w:p>
        </w:tc>
        <w:tc>
          <w:tcPr>
            <w:tcW w:w="1403" w:type="dxa"/>
            <w:tcBorders>
              <w:top w:val="single" w:sz="8"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8"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8"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8"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8"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8"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8"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8"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8"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P-Early-Media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8"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Privacy</w:t>
            </w:r>
          </w:p>
        </w:tc>
        <w:tc>
          <w:tcPr>
            <w:tcW w:w="1403" w:type="dxa"/>
            <w:tcBorders>
              <w:top w:val="single" w:sz="4" w:space="0" w:color="auto"/>
              <w:left w:val="single" w:sz="4" w:space="0" w:color="auto"/>
              <w:bottom w:val="single" w:sz="8"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8"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8"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8"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8"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8"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Session-expires</w:t>
            </w:r>
          </w:p>
        </w:tc>
        <w:tc>
          <w:tcPr>
            <w:tcW w:w="1403" w:type="dxa"/>
            <w:tcBorders>
              <w:top w:val="single" w:sz="8"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8"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8"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8"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8"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8"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8"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8"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8"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Max-Forwards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Proxy-Require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Verify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-Client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Content-Type: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Content-Length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Authorization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Server</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Recv-Info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Feature-Caps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Session-ID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Service-Route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SDP Negotiation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SDP  Negotiation</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40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Length</w:t>
            </w: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10</w:t>
            </w: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7</w:t>
            </w: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249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r>
    </w:tbl>
    <w:p w:rsidR="00E6243C" w:rsidRDefault="00E6243C">
      <w:pPr>
        <w:overflowPunct w:val="0"/>
        <w:autoSpaceDE w:val="0"/>
        <w:autoSpaceDN w:val="0"/>
        <w:adjustRightInd w:val="0"/>
        <w:rPr>
          <w:lang w:val="en-US"/>
        </w:rPr>
      </w:pP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lastRenderedPageBreak/>
        <w:t>Table 6.20.2.2-3: UPDATE/200 OK Signalling Information</w:t>
      </w:r>
    </w:p>
    <w:tbl>
      <w:tblPr>
        <w:tblStyle w:val="afe"/>
        <w:tblW w:w="13980" w:type="dxa"/>
        <w:jc w:val="center"/>
        <w:tblLayout w:type="fixed"/>
        <w:tblLook w:val="04A0" w:firstRow="1" w:lastRow="0" w:firstColumn="1" w:lastColumn="0" w:noHBand="0" w:noVBand="1"/>
      </w:tblPr>
      <w:tblGrid>
        <w:gridCol w:w="1788"/>
        <w:gridCol w:w="1404"/>
        <w:gridCol w:w="1373"/>
        <w:gridCol w:w="1373"/>
        <w:gridCol w:w="1373"/>
        <w:gridCol w:w="1373"/>
        <w:gridCol w:w="933"/>
        <w:gridCol w:w="933"/>
        <w:gridCol w:w="933"/>
        <w:gridCol w:w="2497"/>
      </w:tblGrid>
      <w:tr w:rsidR="00E6243C">
        <w:trPr>
          <w:cantSplit/>
          <w:tblHeader/>
          <w:jc w:val="center"/>
        </w:trPr>
        <w:tc>
          <w:tcPr>
            <w:tcW w:w="3190"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center"/>
            </w:pPr>
          </w:p>
        </w:tc>
        <w:tc>
          <w:tcPr>
            <w:tcW w:w="5492"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UPDATE (DL)</w:t>
            </w:r>
          </w:p>
        </w:tc>
        <w:tc>
          <w:tcPr>
            <w:tcW w:w="5296"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200 OK UPDATE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Headers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I1 correspondent</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b/>
                <w:bCs/>
                <w:sz w:val="16"/>
                <w:szCs w:val="16"/>
                <w:lang w:bidi="ar"/>
              </w:rPr>
              <w:t>Message Length</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(UE)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b/>
                <w:bCs/>
                <w:sz w:val="16"/>
                <w:szCs w:val="16"/>
                <w:lang w:bidi="ar"/>
              </w:rPr>
              <w:t>Message Length</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(Mw)</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Request URI</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Via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creates its own</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Record 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Update stored value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corresponding one stored in P-CSCF</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To-id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corresponding one stored in P-CSCF</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From</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From-id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corresponding one stored in P-CSCF</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Call-ID</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Call 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corresponding one stored in P-CSCF for UL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corresponding one stored in P-CSCF for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Cseq</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Sequence-ID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corresponding one stored in P-CSCF for UL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the corresponding one stored in P-CSCF fpr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RseqRack</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Allow</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Update stored value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Supported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Update stored value and use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what is stored and use </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User-Agent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Reject-Contact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P-Asserted-Identity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P-Preferred-Service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P-Access-Network-Info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Update stored value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10</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Only Cell Id if it changed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P-Early-Media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Privacy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Privacy</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Max-Forwards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Proxy-Require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Update stored value and use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what is stored and use </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Verify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lastRenderedPageBreak/>
              <w:t>Security -Client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Content-Type: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Content-Length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Authorization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Server</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Recv-Info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Feature-Caps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Session-ID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Service-Route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SDP Negotiation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SDP  Negotiation</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what is stored and use </w:t>
            </w:r>
          </w:p>
        </w:tc>
      </w:tr>
      <w:tr w:rsidR="00E6243C">
        <w:trPr>
          <w:cantSplit/>
          <w:jc w:val="center"/>
        </w:trPr>
        <w:tc>
          <w:tcPr>
            <w:tcW w:w="178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40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Length</w:t>
            </w: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17</w:t>
            </w: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27</w:t>
            </w: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249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r>
    </w:tbl>
    <w:p w:rsidR="00E6243C" w:rsidRDefault="00E6243C">
      <w:pPr>
        <w:overflowPunct w:val="0"/>
        <w:autoSpaceDE w:val="0"/>
        <w:autoSpaceDN w:val="0"/>
        <w:adjustRightInd w:val="0"/>
        <w:rPr>
          <w:lang w:val="en-US"/>
        </w:rPr>
      </w:pP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t>Table 6.20.2.2-4: 180/200 OK Signalling Information</w:t>
      </w:r>
    </w:p>
    <w:tbl>
      <w:tblPr>
        <w:tblStyle w:val="afe"/>
        <w:tblW w:w="13980" w:type="dxa"/>
        <w:jc w:val="center"/>
        <w:tblLayout w:type="fixed"/>
        <w:tblLook w:val="04A0" w:firstRow="1" w:lastRow="0" w:firstColumn="1" w:lastColumn="0" w:noHBand="0" w:noVBand="1"/>
      </w:tblPr>
      <w:tblGrid>
        <w:gridCol w:w="1788"/>
        <w:gridCol w:w="1404"/>
        <w:gridCol w:w="1373"/>
        <w:gridCol w:w="1373"/>
        <w:gridCol w:w="1373"/>
        <w:gridCol w:w="1373"/>
        <w:gridCol w:w="933"/>
        <w:gridCol w:w="933"/>
        <w:gridCol w:w="933"/>
        <w:gridCol w:w="2497"/>
      </w:tblGrid>
      <w:tr w:rsidR="00E6243C">
        <w:trPr>
          <w:cantSplit/>
          <w:jc w:val="center"/>
        </w:trPr>
        <w:tc>
          <w:tcPr>
            <w:tcW w:w="3190"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center"/>
            </w:pPr>
          </w:p>
        </w:tc>
        <w:tc>
          <w:tcPr>
            <w:tcW w:w="4119" w:type="dxa"/>
            <w:gridSpan w:val="3"/>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180 Ringing (UL)</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Y</w:t>
            </w:r>
          </w:p>
        </w:tc>
        <w:tc>
          <w:tcPr>
            <w:tcW w:w="2799" w:type="dxa"/>
            <w:gridSpan w:val="3"/>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200 OK UPDATE (UL)</w:t>
            </w:r>
          </w:p>
        </w:tc>
        <w:tc>
          <w:tcPr>
            <w:tcW w:w="249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Y</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Headers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I1 correspondent</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b/>
                <w:bCs/>
                <w:sz w:val="16"/>
                <w:szCs w:val="16"/>
                <w:lang w:bidi="ar"/>
              </w:rPr>
              <w:t>Message Length</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(Mw)</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b/>
                <w:bCs/>
                <w:sz w:val="16"/>
                <w:szCs w:val="16"/>
                <w:lang w:bidi="ar"/>
              </w:rPr>
              <w:t>Message Length</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(Mw)</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Request URI</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Via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inserts its own</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inserts its own</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Record 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To-id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From</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From-id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Call-ID</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Call 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 for the UL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Cseq</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Sequence-ID</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 for the UL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RseqRack</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Allow</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Supported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stored value and use </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lastRenderedPageBreak/>
              <w:t>User-Agent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P-Asserted-Identity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P-Preferred-Service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P-Access-Network-Info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P-Early-Media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Privacy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Privacy</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Max-Forwards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Proxy-Require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stored value and use </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Verify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-Client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Content-Type: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Content-Length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Authorization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Server</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Recv-Info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Feature-Caps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Session-ID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Service-Route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SDP Negotiation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SDP  Negotiation</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Update stored value and use </w:t>
            </w:r>
          </w:p>
        </w:tc>
      </w:tr>
      <w:tr w:rsidR="00E6243C">
        <w:trPr>
          <w:cantSplit/>
          <w:jc w:val="center"/>
        </w:trPr>
        <w:tc>
          <w:tcPr>
            <w:tcW w:w="178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40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Length</w:t>
            </w: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7</w:t>
            </w: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17</w:t>
            </w: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249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r>
    </w:tbl>
    <w:p w:rsidR="00E6243C" w:rsidRDefault="00E6243C">
      <w:pPr>
        <w:overflowPunct w:val="0"/>
        <w:autoSpaceDE w:val="0"/>
        <w:autoSpaceDN w:val="0"/>
        <w:adjustRightInd w:val="0"/>
        <w:rPr>
          <w:lang w:val="en-US"/>
        </w:rPr>
      </w:pPr>
    </w:p>
    <w:p w:rsidR="00E6243C" w:rsidRDefault="00AE5770">
      <w:pPr>
        <w:pStyle w:val="4"/>
        <w:rPr>
          <w:lang w:val="en-US"/>
        </w:rPr>
      </w:pPr>
      <w:bookmarkStart w:id="13" w:name="_Toc207946688"/>
      <w:r>
        <w:rPr>
          <w:lang w:val="en-US"/>
        </w:rPr>
        <w:t>6.20.2.3</w:t>
      </w:r>
      <w:r>
        <w:rPr>
          <w:lang w:val="en-US"/>
        </w:rPr>
        <w:tab/>
        <w:t>Support for IP PDN connection for IMS Voice</w:t>
      </w:r>
      <w:bookmarkEnd w:id="13"/>
    </w:p>
    <w:p w:rsidR="00E6243C" w:rsidRDefault="00AE5770">
      <w:pPr>
        <w:overflowPunct w:val="0"/>
        <w:autoSpaceDE w:val="0"/>
        <w:autoSpaceDN w:val="0"/>
        <w:adjustRightInd w:val="0"/>
        <w:rPr>
          <w:lang w:val="en-US"/>
        </w:rPr>
      </w:pPr>
      <w:r>
        <w:rPr>
          <w:rFonts w:eastAsia="Times New Roman"/>
          <w:lang w:val="en-US" w:eastAsia="zh-CN" w:bidi="ar"/>
        </w:rPr>
        <w:t>The impacted messages from using an IP PDN connection for IMS voice in an originating scenario with impact on session setup time is an initial INVITE, a 183-session progress message. The impacts are illustrated in the table 6.20.2.3-1 below.</w:t>
      </w: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lastRenderedPageBreak/>
        <w:t>Table 6.20.2.3-1: Originating INVITE/100/183 Signalling Information - IP PDN connection</w:t>
      </w:r>
    </w:p>
    <w:tbl>
      <w:tblPr>
        <w:tblStyle w:val="afe"/>
        <w:tblW w:w="13980" w:type="dxa"/>
        <w:jc w:val="center"/>
        <w:tblLayout w:type="fixed"/>
        <w:tblLook w:val="04A0" w:firstRow="1" w:lastRow="0" w:firstColumn="1" w:lastColumn="0" w:noHBand="0" w:noVBand="1"/>
      </w:tblPr>
      <w:tblGrid>
        <w:gridCol w:w="1788"/>
        <w:gridCol w:w="1404"/>
        <w:gridCol w:w="1373"/>
        <w:gridCol w:w="1373"/>
        <w:gridCol w:w="1373"/>
        <w:gridCol w:w="1373"/>
        <w:gridCol w:w="933"/>
        <w:gridCol w:w="933"/>
        <w:gridCol w:w="933"/>
        <w:gridCol w:w="2497"/>
      </w:tblGrid>
      <w:tr w:rsidR="00E6243C">
        <w:trPr>
          <w:cantSplit/>
          <w:tblHeader/>
          <w:jc w:val="center"/>
        </w:trPr>
        <w:tc>
          <w:tcPr>
            <w:tcW w:w="3190"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center"/>
            </w:pPr>
          </w:p>
        </w:tc>
        <w:tc>
          <w:tcPr>
            <w:tcW w:w="5492"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UPDATE (UL)</w:t>
            </w:r>
          </w:p>
        </w:tc>
        <w:tc>
          <w:tcPr>
            <w:tcW w:w="5296"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I83 with SDP (DL)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Headers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I1 correspondent</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b/>
                <w:bCs/>
                <w:sz w:val="16"/>
                <w:szCs w:val="16"/>
                <w:lang w:bidi="ar"/>
              </w:rPr>
              <w:t>Message Length</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(Mw)</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b/>
                <w:bCs/>
                <w:sz w:val="16"/>
                <w:szCs w:val="16"/>
                <w:lang w:bidi="ar"/>
              </w:rPr>
              <w:t>Message Length</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(UE)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Request URI</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can use the To value (RFC 3261)</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Via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Generates new one towards Mw</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Uses what is stored by P-CSCF at Registration</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Record 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for later use, removed towards UE.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during Registration</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for later use.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To-id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9</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 xml:space="preserve">Stored and used </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From</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From-id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during Registration</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Call-ID</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Call 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Generates new one and associate it to the stored incoming call-id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Cseq</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Sequence-ID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Generates new one towards MW. Incoming value is stored.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creates what is needed based on stored value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Rseq/Rack</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what is received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uses what was received at Registration to generate new one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Allow</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Pre-provisioned or copied during Registration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 and removed.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lastRenderedPageBreak/>
              <w:t>Supported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what is received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User-Agent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pre-provisioned with audio</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Reject-Contact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P-Asserted-Identity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9</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P-Preferred-Service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P-Access-Network-Info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10</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Only Cell-ID is sent</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 to generate PANI towards Mw</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P-Early-Media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Privacy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Max-Forwards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Proxy-Require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what is received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Verify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-Client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Content-Type: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Content-Length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Authorization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Server</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Recv-Info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Feature-Caps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Session-ID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Removed, but may be stored for later use</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Service-Route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SDP Negotiation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SDP Negotiation</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AGW IP media Address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44</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AGW IP port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IP port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sz w:val="16"/>
                <w:szCs w:val="16"/>
              </w:rPr>
            </w:pPr>
          </w:p>
        </w:tc>
        <w:tc>
          <w:tcPr>
            <w:tcW w:w="140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Length</w:t>
            </w: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37</w:t>
            </w: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bCs/>
                <w:sz w:val="16"/>
                <w:szCs w:val="16"/>
                <w:lang w:bidi="ar"/>
              </w:rPr>
              <w:t>77</w:t>
            </w: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sz w:val="16"/>
                <w:szCs w:val="16"/>
              </w:rPr>
            </w:pPr>
          </w:p>
        </w:tc>
        <w:tc>
          <w:tcPr>
            <w:tcW w:w="249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sz w:val="16"/>
                <w:szCs w:val="16"/>
              </w:rPr>
            </w:pPr>
          </w:p>
        </w:tc>
      </w:tr>
    </w:tbl>
    <w:p w:rsidR="00E6243C" w:rsidRDefault="00E6243C">
      <w:pPr>
        <w:overflowPunct w:val="0"/>
        <w:autoSpaceDE w:val="0"/>
        <w:autoSpaceDN w:val="0"/>
        <w:adjustRightInd w:val="0"/>
        <w:rPr>
          <w:lang w:val="en-US"/>
        </w:rPr>
      </w:pPr>
    </w:p>
    <w:p w:rsidR="00E6243C" w:rsidRDefault="00AE5770">
      <w:pPr>
        <w:overflowPunct w:val="0"/>
        <w:autoSpaceDE w:val="0"/>
        <w:autoSpaceDN w:val="0"/>
        <w:adjustRightInd w:val="0"/>
        <w:rPr>
          <w:lang w:val="en-US"/>
        </w:rPr>
      </w:pPr>
      <w:r>
        <w:rPr>
          <w:rFonts w:eastAsia="Times New Roman"/>
          <w:lang w:val="en-US" w:eastAsia="zh-CN" w:bidi="ar"/>
        </w:rPr>
        <w:t>For a terminating scenario, the impacted messages are an incoming INVITE and 183-session progress message from the UE. The impacts are illustrated in the table 6.20.2.3-2 below.</w:t>
      </w: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lastRenderedPageBreak/>
        <w:t>Table 6.20.2.3-2: Terminating INVITE/100/183 Signalling Information - IP PDN connection</w:t>
      </w:r>
    </w:p>
    <w:tbl>
      <w:tblPr>
        <w:tblStyle w:val="afe"/>
        <w:tblW w:w="13980" w:type="dxa"/>
        <w:jc w:val="center"/>
        <w:tblLayout w:type="fixed"/>
        <w:tblLook w:val="04A0" w:firstRow="1" w:lastRow="0" w:firstColumn="1" w:lastColumn="0" w:noHBand="0" w:noVBand="1"/>
      </w:tblPr>
      <w:tblGrid>
        <w:gridCol w:w="1788"/>
        <w:gridCol w:w="1404"/>
        <w:gridCol w:w="1373"/>
        <w:gridCol w:w="1373"/>
        <w:gridCol w:w="1373"/>
        <w:gridCol w:w="1373"/>
        <w:gridCol w:w="933"/>
        <w:gridCol w:w="933"/>
        <w:gridCol w:w="933"/>
        <w:gridCol w:w="2497"/>
      </w:tblGrid>
      <w:tr w:rsidR="00E6243C">
        <w:trPr>
          <w:cantSplit/>
          <w:tblHeader/>
          <w:jc w:val="center"/>
        </w:trPr>
        <w:tc>
          <w:tcPr>
            <w:tcW w:w="3190" w:type="dxa"/>
            <w:gridSpan w:val="2"/>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center"/>
            </w:pPr>
          </w:p>
        </w:tc>
        <w:tc>
          <w:tcPr>
            <w:tcW w:w="5492"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INVITE (DL)</w:t>
            </w:r>
          </w:p>
        </w:tc>
        <w:tc>
          <w:tcPr>
            <w:tcW w:w="5296" w:type="dxa"/>
            <w:gridSpan w:val="4"/>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pPr>
            <w:r>
              <w:rPr>
                <w:rFonts w:ascii="Arial" w:eastAsia="Times New Roman" w:hAnsi="Arial" w:cs="Times New Roman"/>
                <w:b/>
                <w:sz w:val="18"/>
                <w:szCs w:val="20"/>
                <w:lang w:bidi="ar"/>
              </w:rPr>
              <w:t>I83 with SDP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Headers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I1 correspondent</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sz w:val="16"/>
                <w:szCs w:val="16"/>
                <w:lang w:bidi="ar"/>
              </w:rPr>
              <w:t>Message Length</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(UE)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Used in IR.92</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b/>
                <w:bCs/>
                <w:sz w:val="16"/>
                <w:szCs w:val="16"/>
              </w:rPr>
            </w:pPr>
            <w:r>
              <w:rPr>
                <w:rFonts w:ascii="Arial" w:eastAsia="Times New Roman" w:hAnsi="Arial" w:cs="Times New Roman"/>
                <w:sz w:val="16"/>
                <w:szCs w:val="16"/>
                <w:lang w:bidi="ar"/>
              </w:rPr>
              <w:t>Message Length</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IE included in GEO Gm</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processing towards the next hop (Mw)</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Request URI</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Via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creates its own</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Next/>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Record 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stores the information for use in DL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stores the information for use in DL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To-id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From</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From-id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9</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stores the information for use in DL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is stored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Call-ID</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Call 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creates a new one and bind it to the stored incoming value.</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the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Cseq</w:t>
            </w:r>
          </w:p>
        </w:tc>
        <w:tc>
          <w:tcPr>
            <w:tcW w:w="1403" w:type="dxa"/>
            <w:tcBorders>
              <w:top w:val="single" w:sz="4" w:space="0" w:color="auto"/>
              <w:left w:val="single" w:sz="4" w:space="0" w:color="auto"/>
              <w:bottom w:val="single" w:sz="4" w:space="0" w:color="auto"/>
              <w:right w:val="single" w:sz="4" w:space="0" w:color="auto"/>
            </w:tcBorders>
            <w:shd w:val="clear" w:color="auto" w:fill="E2EFD9"/>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Sequence-ID (NOTE 1)</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creates a new one, and store the incoming value for use in DL.</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P-CSCF uses what was stored for the UL</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Rseq/Rack</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Allow</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may be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Pre-configured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Supported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what is received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User-Agent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Accept-Contact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Reject-Contact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P-Asserted-Identity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9</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10</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Only cell ID is sent over UNI</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P-Preferred-Service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P-Access-Network-Info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P-Early-Media</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Privacy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lastRenderedPageBreak/>
              <w:t>Session-expires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Max-Forwards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Proxy-Require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Require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3</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Use what is received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Verify</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Security -Client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Content-Type: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Content-Length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Expires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No</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Authorization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Server</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Recv-Info</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Feature-Caps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Session-ID</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Path</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Service-Route</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SDP Negotiation</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SDP  Negotiation</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AGW IP media Address</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44</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AGW IP port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E6243C">
            <w:pPr>
              <w:pStyle w:val="afa"/>
              <w:keepLines/>
              <w:overflowPunct w:val="0"/>
              <w:autoSpaceDE w:val="0"/>
              <w:autoSpaceDN w:val="0"/>
              <w:adjustRightInd w:val="0"/>
              <w:spacing w:before="0" w:beforeAutospacing="0" w:after="0" w:afterAutospacing="0"/>
              <w:rPr>
                <w:sz w:val="16"/>
                <w:szCs w:val="16"/>
              </w:rPr>
            </w:pPr>
          </w:p>
        </w:tc>
      </w:tr>
      <w:tr w:rsidR="00E6243C">
        <w:trPr>
          <w:cantSplit/>
          <w:jc w:val="center"/>
        </w:trPr>
        <w:tc>
          <w:tcPr>
            <w:tcW w:w="1787"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IP port</w:t>
            </w:r>
          </w:p>
        </w:tc>
        <w:tc>
          <w:tcPr>
            <w:tcW w:w="1403"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IN SDP</w:t>
            </w: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F2F2F2"/>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E6243C">
            <w:pPr>
              <w:pStyle w:val="afa"/>
              <w:keepLines/>
              <w:overflowPunct w:val="0"/>
              <w:autoSpaceDE w:val="0"/>
              <w:autoSpaceDN w:val="0"/>
              <w:adjustRightInd w:val="0"/>
              <w:spacing w:before="0" w:beforeAutospacing="0" w:after="0" w:afterAutospacing="0"/>
              <w:rPr>
                <w:sz w:val="16"/>
                <w:szCs w:val="16"/>
              </w:rPr>
            </w:pPr>
          </w:p>
        </w:tc>
        <w:tc>
          <w:tcPr>
            <w:tcW w:w="933"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4</w:t>
            </w:r>
          </w:p>
        </w:tc>
        <w:tc>
          <w:tcPr>
            <w:tcW w:w="933"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Yes</w:t>
            </w:r>
          </w:p>
        </w:tc>
        <w:tc>
          <w:tcPr>
            <w:tcW w:w="2497" w:type="dxa"/>
            <w:tcBorders>
              <w:top w:val="single" w:sz="4" w:space="0" w:color="auto"/>
              <w:left w:val="single" w:sz="4" w:space="0" w:color="auto"/>
              <w:bottom w:val="single" w:sz="4" w:space="0" w:color="auto"/>
              <w:right w:val="single" w:sz="4" w:space="0" w:color="auto"/>
            </w:tcBorders>
            <w:shd w:val="clear" w:color="auto" w:fill="DEEAF6"/>
          </w:tcPr>
          <w:p w:rsidR="00E6243C" w:rsidRDefault="00AE5770">
            <w:pPr>
              <w:pStyle w:val="afa"/>
              <w:keepLines/>
              <w:overflowPunct w:val="0"/>
              <w:autoSpaceDE w:val="0"/>
              <w:autoSpaceDN w:val="0"/>
              <w:adjustRightInd w:val="0"/>
              <w:spacing w:before="0" w:beforeAutospacing="0" w:after="0" w:afterAutospacing="0"/>
              <w:rPr>
                <w:sz w:val="16"/>
                <w:szCs w:val="16"/>
              </w:rPr>
            </w:pPr>
            <w:r>
              <w:rPr>
                <w:rFonts w:ascii="Arial" w:eastAsia="Times New Roman" w:hAnsi="Arial" w:cs="Times New Roman"/>
                <w:sz w:val="16"/>
                <w:szCs w:val="16"/>
                <w:lang w:bidi="ar"/>
              </w:rPr>
              <w:t>Stored and used</w:t>
            </w:r>
          </w:p>
        </w:tc>
      </w:tr>
      <w:tr w:rsidR="00E6243C">
        <w:trPr>
          <w:cantSplit/>
          <w:jc w:val="center"/>
        </w:trPr>
        <w:tc>
          <w:tcPr>
            <w:tcW w:w="178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sz w:val="16"/>
                <w:szCs w:val="16"/>
              </w:rPr>
            </w:pPr>
          </w:p>
        </w:tc>
        <w:tc>
          <w:tcPr>
            <w:tcW w:w="140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Length</w:t>
            </w:r>
          </w:p>
        </w:tc>
        <w:tc>
          <w:tcPr>
            <w:tcW w:w="137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b/>
                <w:bCs/>
                <w:sz w:val="16"/>
                <w:szCs w:val="16"/>
              </w:rPr>
            </w:pPr>
            <w:r>
              <w:rPr>
                <w:rFonts w:ascii="Arial" w:eastAsia="Times New Roman" w:hAnsi="Arial" w:cs="Times New Roman"/>
                <w:b/>
                <w:bCs/>
                <w:sz w:val="16"/>
                <w:szCs w:val="16"/>
                <w:lang w:bidi="ar"/>
              </w:rPr>
              <w:t>80</w:t>
            </w: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137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b/>
                <w:bCs/>
                <w:sz w:val="16"/>
                <w:szCs w:val="16"/>
              </w:rPr>
            </w:pPr>
          </w:p>
        </w:tc>
        <w:tc>
          <w:tcPr>
            <w:tcW w:w="933" w:type="dxa"/>
            <w:tcBorders>
              <w:top w:val="single" w:sz="4" w:space="0" w:color="auto"/>
              <w:left w:val="nil"/>
              <w:bottom w:val="single" w:sz="4" w:space="0" w:color="auto"/>
              <w:right w:val="nil"/>
            </w:tcBorders>
            <w:shd w:val="clear" w:color="auto" w:fill="auto"/>
          </w:tcPr>
          <w:p w:rsidR="00E6243C" w:rsidRDefault="00AE5770">
            <w:pPr>
              <w:pStyle w:val="afa"/>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bCs/>
                <w:sz w:val="16"/>
                <w:szCs w:val="16"/>
                <w:lang w:bidi="ar"/>
              </w:rPr>
              <w:t>34</w:t>
            </w:r>
          </w:p>
        </w:tc>
        <w:tc>
          <w:tcPr>
            <w:tcW w:w="933"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sz w:val="16"/>
                <w:szCs w:val="16"/>
              </w:rPr>
            </w:pPr>
          </w:p>
        </w:tc>
        <w:tc>
          <w:tcPr>
            <w:tcW w:w="2497" w:type="dxa"/>
            <w:tcBorders>
              <w:top w:val="single" w:sz="4" w:space="0" w:color="auto"/>
              <w:left w:val="nil"/>
              <w:bottom w:val="single" w:sz="4" w:space="0" w:color="auto"/>
              <w:right w:val="nil"/>
            </w:tcBorders>
            <w:shd w:val="clear" w:color="auto" w:fill="auto"/>
          </w:tcPr>
          <w:p w:rsidR="00E6243C" w:rsidRDefault="00E6243C">
            <w:pPr>
              <w:pStyle w:val="afa"/>
              <w:keepLines/>
              <w:overflowPunct w:val="0"/>
              <w:autoSpaceDE w:val="0"/>
              <w:autoSpaceDN w:val="0"/>
              <w:adjustRightInd w:val="0"/>
              <w:spacing w:before="0" w:beforeAutospacing="0" w:after="0" w:afterAutospacing="0"/>
              <w:jc w:val="center"/>
              <w:rPr>
                <w:sz w:val="16"/>
                <w:szCs w:val="16"/>
              </w:rPr>
            </w:pPr>
          </w:p>
        </w:tc>
      </w:tr>
    </w:tbl>
    <w:p w:rsidR="00E6243C" w:rsidRDefault="00E6243C">
      <w:pPr>
        <w:overflowPunct w:val="0"/>
        <w:autoSpaceDE w:val="0"/>
        <w:autoSpaceDN w:val="0"/>
        <w:adjustRightInd w:val="0"/>
        <w:rPr>
          <w:lang w:val="en-US"/>
        </w:rPr>
      </w:pPr>
    </w:p>
    <w:p w:rsidR="00E6243C" w:rsidRDefault="00AE5770">
      <w:pPr>
        <w:pStyle w:val="4"/>
        <w:rPr>
          <w:lang w:val="en-US"/>
        </w:rPr>
      </w:pPr>
      <w:bookmarkStart w:id="14" w:name="_Toc207946689"/>
      <w:r>
        <w:rPr>
          <w:lang w:val="en-US"/>
        </w:rPr>
        <w:t>6.20.2.4</w:t>
      </w:r>
      <w:r>
        <w:rPr>
          <w:lang w:val="en-US"/>
        </w:rPr>
        <w:tab/>
        <w:t>IMS Session Setup Time calculation</w:t>
      </w:r>
      <w:bookmarkEnd w:id="14"/>
    </w:p>
    <w:p w:rsidR="00E6243C" w:rsidRDefault="00AE5770">
      <w:pPr>
        <w:pStyle w:val="5"/>
        <w:rPr>
          <w:lang w:val="en-US"/>
        </w:rPr>
      </w:pPr>
      <w:bookmarkStart w:id="15" w:name="_Toc207946690"/>
      <w:r>
        <w:rPr>
          <w:lang w:val="en-US"/>
        </w:rPr>
        <w:t>6.20.2.4.1</w:t>
      </w:r>
      <w:r>
        <w:rPr>
          <w:lang w:val="en-US"/>
        </w:rPr>
        <w:tab/>
        <w:t>IMS session setup time in case of NIDD for IMS Voice</w:t>
      </w:r>
      <w:bookmarkEnd w:id="15"/>
    </w:p>
    <w:p w:rsidR="00E6243C" w:rsidRDefault="00AE5770">
      <w:pPr>
        <w:overflowPunct w:val="0"/>
        <w:autoSpaceDE w:val="0"/>
        <w:autoSpaceDN w:val="0"/>
        <w:adjustRightInd w:val="0"/>
        <w:rPr>
          <w:lang w:val="en-US"/>
        </w:rPr>
      </w:pPr>
      <w:r>
        <w:rPr>
          <w:rFonts w:eastAsia="Times New Roman"/>
          <w:lang w:val="en-US" w:eastAsia="zh-CN" w:bidi="ar"/>
        </w:rPr>
        <w:t>The table below shows the IMS session up time, under good conditions and excluding the time needed by EPS activities, to be below 10 seconds, in the worst-case scenario of overhead (Orange column) with IPSec, IPv6, TCP, and no ROHC.</w:t>
      </w:r>
    </w:p>
    <w:p w:rsidR="00E6243C" w:rsidRDefault="00AE5770">
      <w:pPr>
        <w:pStyle w:val="afa"/>
        <w:keepLines/>
        <w:overflowPunct w:val="0"/>
        <w:autoSpaceDE w:val="0"/>
        <w:autoSpaceDN w:val="0"/>
        <w:adjustRightInd w:val="0"/>
        <w:spacing w:before="0" w:beforeAutospacing="0" w:after="180" w:afterAutospacing="0"/>
        <w:ind w:left="1135" w:hanging="851"/>
      </w:pPr>
      <w:r>
        <w:rPr>
          <w:rFonts w:ascii="Times New Roman" w:eastAsia="Times New Roman" w:hAnsi="Times New Roman" w:cs="Times New Roman"/>
          <w:sz w:val="20"/>
          <w:szCs w:val="20"/>
          <w:lang w:bidi="ar"/>
        </w:rPr>
        <w:t>NOTE 1:</w:t>
      </w:r>
      <w:r>
        <w:rPr>
          <w:rFonts w:ascii="Times New Roman" w:eastAsia="Times New Roman" w:hAnsi="Times New Roman" w:cs="Times New Roman"/>
          <w:sz w:val="20"/>
          <w:szCs w:val="20"/>
          <w:lang w:bidi="ar"/>
        </w:rPr>
        <w:tab/>
        <w:t>TCP is not required in this case.</w:t>
      </w:r>
    </w:p>
    <w:p w:rsidR="00E6243C" w:rsidRDefault="00AE5770">
      <w:pPr>
        <w:overflowPunct w:val="0"/>
        <w:autoSpaceDE w:val="0"/>
        <w:autoSpaceDN w:val="0"/>
        <w:adjustRightInd w:val="0"/>
        <w:rPr>
          <w:lang w:val="en-US"/>
        </w:rPr>
      </w:pPr>
      <w:r>
        <w:rPr>
          <w:rFonts w:eastAsia="Times New Roman"/>
          <w:lang w:val="en-US" w:eastAsia="zh-CN" w:bidi="ar"/>
        </w:rPr>
        <w:t>The SIP size (Grey column) is based on the four tables in clause 6.20.2.1.</w:t>
      </w: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lastRenderedPageBreak/>
        <w:t>Table 6.20.2.4.1-1</w:t>
      </w:r>
    </w:p>
    <w:tbl>
      <w:tblPr>
        <w:tblStyle w:val="afe"/>
        <w:tblW w:w="14180" w:type="dxa"/>
        <w:jc w:val="center"/>
        <w:tblLayout w:type="fixed"/>
        <w:tblLook w:val="04A0" w:firstRow="1" w:lastRow="0" w:firstColumn="1" w:lastColumn="0" w:noHBand="0" w:noVBand="1"/>
      </w:tblPr>
      <w:tblGrid>
        <w:gridCol w:w="1653"/>
        <w:gridCol w:w="963"/>
        <w:gridCol w:w="1652"/>
        <w:gridCol w:w="1652"/>
        <w:gridCol w:w="1652"/>
        <w:gridCol w:w="1652"/>
        <w:gridCol w:w="1652"/>
        <w:gridCol w:w="1652"/>
        <w:gridCol w:w="1652"/>
      </w:tblGrid>
      <w:tr w:rsidR="00E6243C">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Message type</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Size (bytes)</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GEO transport delay including propagation delay of </w:t>
            </w:r>
            <w:ins w:id="16" w:author="zte1.0" w:date="2025-09-22T11:23:00Z">
              <w:r>
                <w:rPr>
                  <w:rFonts w:ascii="Arial" w:eastAsia="Times New Roman" w:hAnsi="Arial" w:cs="Times New Roman" w:hint="eastAsia"/>
                  <w:b/>
                  <w:sz w:val="16"/>
                  <w:szCs w:val="16"/>
                  <w:lang w:bidi="ar"/>
                </w:rPr>
                <w:t xml:space="preserve">855ms for uplink and </w:t>
              </w:r>
            </w:ins>
            <w:r>
              <w:rPr>
                <w:rFonts w:ascii="Arial" w:eastAsia="Times New Roman" w:hAnsi="Arial" w:cs="Times New Roman"/>
                <w:b/>
                <w:sz w:val="16"/>
                <w:szCs w:val="16"/>
                <w:lang w:bidi="ar"/>
              </w:rPr>
              <w:t>285 ms</w:t>
            </w:r>
            <w:ins w:id="17" w:author="zte1.0" w:date="2025-09-22T11:24:00Z">
              <w:r>
                <w:rPr>
                  <w:rFonts w:ascii="Arial" w:eastAsia="Times New Roman" w:hAnsi="Arial" w:cs="Times New Roman" w:hint="eastAsia"/>
                  <w:b/>
                  <w:sz w:val="16"/>
                  <w:szCs w:val="16"/>
                  <w:lang w:bidi="ar"/>
                </w:rPr>
                <w:t xml:space="preserve"> </w:t>
              </w:r>
            </w:ins>
            <w:ins w:id="18" w:author="zte1.0" w:date="2025-09-22T11:23:00Z">
              <w:r>
                <w:rPr>
                  <w:rFonts w:ascii="Arial" w:eastAsia="Times New Roman" w:hAnsi="Arial" w:cs="Times New Roman" w:hint="eastAsia"/>
                  <w:b/>
                  <w:sz w:val="16"/>
                  <w:szCs w:val="16"/>
                  <w:lang w:bidi="ar"/>
                </w:rPr>
                <w:t>for dow</w:t>
              </w:r>
            </w:ins>
            <w:ins w:id="19" w:author="zte1.0" w:date="2025-09-22T11:24:00Z">
              <w:r>
                <w:rPr>
                  <w:rFonts w:ascii="Arial" w:eastAsia="Times New Roman" w:hAnsi="Arial" w:cs="Times New Roman" w:hint="eastAsia"/>
                  <w:b/>
                  <w:sz w:val="16"/>
                  <w:szCs w:val="16"/>
                  <w:lang w:bidi="ar"/>
                </w:rPr>
                <w:t>nlink</w:t>
              </w:r>
            </w:ins>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rPr>
                <w:bCs/>
                <w:sz w:val="16"/>
                <w:szCs w:val="16"/>
              </w:rPr>
            </w:pPr>
            <w:r>
              <w:rPr>
                <w:rFonts w:ascii="Arial" w:eastAsia="Times New Roman" w:hAnsi="Arial" w:cs="Times New Roman"/>
                <w:b/>
                <w:sz w:val="16"/>
                <w:szCs w:val="16"/>
                <w:lang w:bidi="ar"/>
              </w:rPr>
              <w:t>SIP+Transport overhead size (best case IPv4+UDP+IPSec - 56 Bytes))</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GEO transport delay including propagation delay of </w:t>
            </w:r>
            <w:ins w:id="20" w:author="zte1.0" w:date="2025-09-22T11:24:00Z">
              <w:r>
                <w:rPr>
                  <w:rFonts w:ascii="Arial" w:eastAsia="Times New Roman" w:hAnsi="Arial" w:cs="Times New Roman" w:hint="eastAsia"/>
                  <w:b/>
                  <w:sz w:val="16"/>
                  <w:szCs w:val="16"/>
                  <w:lang w:bidi="ar"/>
                </w:rPr>
                <w:t xml:space="preserve">855ms for uplink and </w:t>
              </w:r>
            </w:ins>
            <w:r>
              <w:rPr>
                <w:rFonts w:ascii="Arial" w:eastAsia="Times New Roman" w:hAnsi="Arial" w:cs="Times New Roman"/>
                <w:b/>
                <w:sz w:val="16"/>
                <w:szCs w:val="16"/>
                <w:lang w:bidi="ar"/>
              </w:rPr>
              <w:t>285 ms</w:t>
            </w:r>
            <w:ins w:id="21" w:author="zte1.0" w:date="2025-09-22T11:24:00Z">
              <w:r>
                <w:rPr>
                  <w:rFonts w:ascii="Arial" w:eastAsia="Times New Roman" w:hAnsi="Arial" w:cs="Times New Roman" w:hint="eastAsia"/>
                  <w:b/>
                  <w:sz w:val="16"/>
                  <w:szCs w:val="16"/>
                  <w:lang w:bidi="ar"/>
                </w:rPr>
                <w:t xml:space="preserve"> for downlink</w:t>
              </w:r>
            </w:ins>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SIP+Transport overhead size (worse case IPv6+UDP+IPSec - 76 Bytes)</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GEO transport delay including propagation delay of </w:t>
            </w:r>
            <w:ins w:id="22" w:author="zte1.0" w:date="2025-09-22T11:24:00Z">
              <w:r>
                <w:rPr>
                  <w:rFonts w:ascii="Arial" w:eastAsia="Times New Roman" w:hAnsi="Arial" w:cs="Times New Roman"/>
                  <w:b/>
                  <w:sz w:val="16"/>
                  <w:szCs w:val="16"/>
                  <w:lang w:bidi="ar"/>
                </w:rPr>
                <w:t xml:space="preserve"> </w:t>
              </w:r>
              <w:r>
                <w:rPr>
                  <w:rFonts w:ascii="Arial" w:eastAsia="Times New Roman" w:hAnsi="Arial" w:cs="Times New Roman" w:hint="eastAsia"/>
                  <w:b/>
                  <w:sz w:val="16"/>
                  <w:szCs w:val="16"/>
                  <w:lang w:bidi="ar"/>
                </w:rPr>
                <w:t xml:space="preserve">855ms for uplink and </w:t>
              </w:r>
            </w:ins>
            <w:r>
              <w:rPr>
                <w:rFonts w:ascii="Arial" w:eastAsia="Times New Roman" w:hAnsi="Arial" w:cs="Times New Roman"/>
                <w:b/>
                <w:sz w:val="16"/>
                <w:szCs w:val="16"/>
                <w:lang w:bidi="ar"/>
              </w:rPr>
              <w:t>285 ms</w:t>
            </w:r>
            <w:ins w:id="23" w:author="zte1.0" w:date="2025-09-22T11:24:00Z">
              <w:r>
                <w:rPr>
                  <w:rFonts w:ascii="Arial" w:eastAsia="Times New Roman" w:hAnsi="Arial" w:cs="Times New Roman" w:hint="eastAsia"/>
                  <w:b/>
                  <w:sz w:val="16"/>
                  <w:szCs w:val="16"/>
                  <w:lang w:bidi="ar"/>
                </w:rPr>
                <w:t xml:space="preserve"> for downlink</w:t>
              </w:r>
            </w:ins>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center"/>
              <w:rPr>
                <w:bCs/>
                <w:sz w:val="16"/>
                <w:szCs w:val="16"/>
              </w:rPr>
            </w:pPr>
            <w:r>
              <w:rPr>
                <w:rFonts w:ascii="Arial" w:eastAsia="Times New Roman" w:hAnsi="Arial" w:cs="Times New Roman"/>
                <w:b/>
                <w:sz w:val="16"/>
                <w:szCs w:val="16"/>
                <w:lang w:bidi="ar"/>
              </w:rPr>
              <w:t>SIP+Transport overhead size (worse case IPv6+TCP+IPSec - 88 Bytes)</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GEO transport delay including propagation delay of </w:t>
            </w:r>
            <w:ins w:id="24" w:author="zte1.0" w:date="2025-09-22T11:24:00Z">
              <w:r>
                <w:rPr>
                  <w:rFonts w:ascii="Arial" w:eastAsia="Times New Roman" w:hAnsi="Arial" w:cs="Times New Roman"/>
                  <w:b/>
                  <w:sz w:val="16"/>
                  <w:szCs w:val="16"/>
                  <w:lang w:bidi="ar"/>
                </w:rPr>
                <w:t xml:space="preserve"> </w:t>
              </w:r>
              <w:r>
                <w:rPr>
                  <w:rFonts w:ascii="Arial" w:eastAsia="Times New Roman" w:hAnsi="Arial" w:cs="Times New Roman" w:hint="eastAsia"/>
                  <w:b/>
                  <w:sz w:val="16"/>
                  <w:szCs w:val="16"/>
                  <w:lang w:bidi="ar"/>
                </w:rPr>
                <w:t xml:space="preserve">855ms for uplink and </w:t>
              </w:r>
            </w:ins>
            <w:r>
              <w:rPr>
                <w:rFonts w:ascii="Arial" w:eastAsia="Times New Roman" w:hAnsi="Arial" w:cs="Times New Roman"/>
                <w:b/>
                <w:sz w:val="16"/>
                <w:szCs w:val="16"/>
                <w:lang w:bidi="ar"/>
              </w:rPr>
              <w:t>285 ms</w:t>
            </w:r>
            <w:ins w:id="25" w:author="zte1.0" w:date="2025-09-22T11:24:00Z">
              <w:r>
                <w:rPr>
                  <w:rFonts w:ascii="Arial" w:eastAsia="Times New Roman" w:hAnsi="Arial" w:cs="Times New Roman" w:hint="eastAsia"/>
                  <w:b/>
                  <w:sz w:val="16"/>
                  <w:szCs w:val="16"/>
                  <w:lang w:bidi="ar"/>
                </w:rPr>
                <w:t xml:space="preserve"> for downlink</w:t>
              </w:r>
            </w:ins>
          </w:p>
        </w:tc>
      </w:tr>
      <w:tr w:rsidR="00E6243C">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INVITE</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33</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26" w:author="zte1.0" w:date="2025-09-22T11:13:00Z">
              <w:r>
                <w:rPr>
                  <w:rFonts w:ascii="Arial" w:eastAsia="Times New Roman" w:hAnsi="Arial" w:cs="Times New Roman"/>
                  <w:sz w:val="16"/>
                  <w:szCs w:val="16"/>
                  <w:lang w:bidi="ar"/>
                </w:rPr>
                <w:delText>0.55</w:delText>
              </w:r>
            </w:del>
            <w:ins w:id="27" w:author="zte1.0" w:date="2025-09-22T11:13:00Z">
              <w:r>
                <w:rPr>
                  <w:rFonts w:ascii="Arial" w:eastAsia="Times New Roman" w:hAnsi="Arial" w:cs="Times New Roman" w:hint="eastAsia"/>
                  <w:sz w:val="16"/>
                  <w:szCs w:val="16"/>
                  <w:lang w:bidi="ar"/>
                </w:rPr>
                <w:t>1.</w:t>
              </w:r>
            </w:ins>
            <w:ins w:id="28" w:author="zte1.0" w:date="2025-09-22T11:14:00Z">
              <w:r>
                <w:rPr>
                  <w:rFonts w:ascii="Arial" w:eastAsia="Times New Roman" w:hAnsi="Arial" w:cs="Times New Roman" w:hint="eastAsia"/>
                  <w:sz w:val="16"/>
                  <w:szCs w:val="16"/>
                  <w:lang w:bidi="ar"/>
                </w:rPr>
                <w:t>12</w:t>
              </w:r>
            </w:ins>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89</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29" w:author="zte1.0" w:date="2025-09-22T11:13:00Z">
              <w:r>
                <w:rPr>
                  <w:rFonts w:ascii="Arial" w:eastAsia="Times New Roman" w:hAnsi="Arial" w:cs="Times New Roman"/>
                  <w:sz w:val="16"/>
                  <w:szCs w:val="16"/>
                  <w:lang w:bidi="ar"/>
                </w:rPr>
                <w:delText>1.00</w:delText>
              </w:r>
            </w:del>
            <w:ins w:id="30" w:author="zte1.0" w:date="2025-09-22T11:13:00Z">
              <w:r>
                <w:rPr>
                  <w:rFonts w:ascii="Arial" w:eastAsia="Times New Roman" w:hAnsi="Arial" w:cs="Times New Roman" w:hint="eastAsia"/>
                  <w:sz w:val="16"/>
                  <w:szCs w:val="16"/>
                  <w:lang w:bidi="ar"/>
                </w:rPr>
                <w:t>1.57</w:t>
              </w:r>
            </w:ins>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109.0</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31" w:author="zte1.0" w:date="2025-09-22T11:16:00Z">
              <w:r>
                <w:rPr>
                  <w:rFonts w:ascii="Arial" w:eastAsia="Times New Roman" w:hAnsi="Arial" w:cs="Times New Roman"/>
                  <w:sz w:val="16"/>
                  <w:szCs w:val="16"/>
                  <w:lang w:bidi="ar"/>
                </w:rPr>
                <w:delText>1.16</w:delText>
              </w:r>
            </w:del>
            <w:ins w:id="32" w:author="zte1.0" w:date="2025-09-22T11:16:00Z">
              <w:r>
                <w:rPr>
                  <w:rFonts w:ascii="Arial" w:eastAsia="Times New Roman" w:hAnsi="Arial" w:cs="Times New Roman" w:hint="eastAsia"/>
                  <w:sz w:val="16"/>
                  <w:szCs w:val="16"/>
                  <w:lang w:bidi="ar"/>
                </w:rPr>
                <w:t>1.73</w:t>
              </w:r>
            </w:ins>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121</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33" w:author="zte1.0" w:date="2025-09-22T11:16:00Z">
              <w:r>
                <w:rPr>
                  <w:rFonts w:ascii="Arial" w:eastAsia="Times New Roman" w:hAnsi="Arial" w:cs="Times New Roman"/>
                  <w:sz w:val="16"/>
                  <w:szCs w:val="16"/>
                  <w:lang w:bidi="ar"/>
                </w:rPr>
                <w:delText>1.25</w:delText>
              </w:r>
            </w:del>
            <w:ins w:id="34" w:author="zte1.0" w:date="2025-09-22T11:16:00Z">
              <w:r>
                <w:rPr>
                  <w:rFonts w:ascii="Arial" w:eastAsia="Times New Roman" w:hAnsi="Arial" w:cs="Times New Roman" w:hint="eastAsia"/>
                  <w:sz w:val="16"/>
                  <w:szCs w:val="16"/>
                  <w:lang w:bidi="ar"/>
                </w:rPr>
                <w:t>1.82</w:t>
              </w:r>
            </w:ins>
          </w:p>
        </w:tc>
      </w:tr>
      <w:tr w:rsidR="00E6243C">
        <w:trPr>
          <w:cantSplit/>
          <w:jc w:val="center"/>
          <w:ins w:id="35" w:author="zte1.0" w:date="2025-09-22T10:44:00Z"/>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ins w:id="36" w:author="zte1.0" w:date="2025-09-22T10:44:00Z"/>
                <w:rFonts w:ascii="Arial" w:eastAsia="Times New Roman" w:hAnsi="Arial" w:cs="Times New Roman"/>
                <w:b/>
                <w:sz w:val="16"/>
                <w:szCs w:val="16"/>
                <w:lang w:bidi="ar"/>
              </w:rPr>
            </w:pPr>
            <w:ins w:id="37" w:author="zte1.0" w:date="2025-09-22T10:44:00Z">
              <w:r>
                <w:rPr>
                  <w:rFonts w:ascii="Arial" w:eastAsia="Times New Roman" w:hAnsi="Arial" w:cs="Times New Roman" w:hint="eastAsia"/>
                  <w:b/>
                  <w:sz w:val="16"/>
                  <w:szCs w:val="16"/>
                  <w:lang w:bidi="ar"/>
                </w:rPr>
                <w:t>100 TR</w:t>
              </w:r>
            </w:ins>
            <w:ins w:id="38" w:author="zte1.0" w:date="2025-09-22T10:45:00Z">
              <w:r>
                <w:rPr>
                  <w:rFonts w:ascii="Arial" w:eastAsia="Times New Roman" w:hAnsi="Arial" w:cs="Times New Roman" w:hint="eastAsia"/>
                  <w:b/>
                  <w:sz w:val="16"/>
                  <w:szCs w:val="16"/>
                  <w:lang w:bidi="ar"/>
                </w:rPr>
                <w:t>YING</w:t>
              </w:r>
            </w:ins>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ins w:id="39" w:author="zte1.0" w:date="2025-09-22T10:44:00Z"/>
                <w:rFonts w:ascii="Arial" w:eastAsia="Times New Roman" w:hAnsi="Arial" w:cs="Times New Roman"/>
                <w:sz w:val="16"/>
                <w:szCs w:val="16"/>
                <w:lang w:bidi="ar"/>
              </w:rPr>
            </w:pPr>
            <w:ins w:id="40" w:author="zte1.0" w:date="2025-09-22T10:45:00Z">
              <w:r>
                <w:rPr>
                  <w:rFonts w:ascii="Arial" w:eastAsia="Times New Roman" w:hAnsi="Arial" w:cs="Times New Roman" w:hint="eastAsia"/>
                  <w:sz w:val="16"/>
                  <w:szCs w:val="16"/>
                  <w:lang w:bidi="ar"/>
                </w:rPr>
                <w:t>7</w:t>
              </w:r>
            </w:ins>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ins w:id="41" w:author="zte1.0" w:date="2025-09-22T10:44:00Z"/>
                <w:rFonts w:ascii="Arial" w:eastAsia="Times New Roman" w:hAnsi="Arial" w:cs="Times New Roman"/>
                <w:sz w:val="16"/>
                <w:szCs w:val="16"/>
                <w:lang w:bidi="ar"/>
              </w:rPr>
            </w:pPr>
            <w:ins w:id="42" w:author="zte1.0" w:date="2025-09-22T11:11:00Z">
              <w:r>
                <w:rPr>
                  <w:rFonts w:ascii="Arial" w:eastAsia="Times New Roman" w:hAnsi="Arial" w:cs="Times New Roman" w:hint="eastAsia"/>
                  <w:sz w:val="16"/>
                  <w:szCs w:val="16"/>
                  <w:lang w:bidi="ar"/>
                </w:rPr>
                <w:t>0.3</w:t>
              </w:r>
            </w:ins>
            <w:ins w:id="43" w:author="zte1.0" w:date="2025-09-22T11:12:00Z">
              <w:r>
                <w:rPr>
                  <w:rFonts w:ascii="Arial" w:eastAsia="Times New Roman" w:hAnsi="Arial" w:cs="Times New Roman" w:hint="eastAsia"/>
                  <w:sz w:val="16"/>
                  <w:szCs w:val="16"/>
                  <w:lang w:bidi="ar"/>
                </w:rPr>
                <w:t>4</w:t>
              </w:r>
            </w:ins>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ins w:id="44" w:author="zte1.0" w:date="2025-09-22T10:44:00Z"/>
                <w:rFonts w:ascii="Arial" w:eastAsia="Times New Roman" w:hAnsi="Arial" w:cs="Times New Roman"/>
                <w:sz w:val="16"/>
                <w:szCs w:val="16"/>
                <w:lang w:bidi="ar"/>
              </w:rPr>
            </w:pPr>
            <w:ins w:id="45" w:author="zte1.0" w:date="2025-09-22T10:45:00Z">
              <w:r>
                <w:rPr>
                  <w:rFonts w:ascii="Arial" w:eastAsia="Times New Roman" w:hAnsi="Arial" w:cs="Times New Roman" w:hint="eastAsia"/>
                  <w:sz w:val="16"/>
                  <w:szCs w:val="16"/>
                  <w:lang w:bidi="ar"/>
                </w:rPr>
                <w:t>63</w:t>
              </w:r>
            </w:ins>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ins w:id="46" w:author="zte1.0" w:date="2025-09-22T10:44:00Z"/>
                <w:rFonts w:ascii="Arial" w:eastAsia="Times New Roman" w:hAnsi="Arial" w:cs="Times New Roman"/>
                <w:sz w:val="16"/>
                <w:szCs w:val="16"/>
                <w:lang w:bidi="ar"/>
              </w:rPr>
            </w:pPr>
            <w:ins w:id="47" w:author="zte1.0" w:date="2025-09-22T11:11:00Z">
              <w:r>
                <w:rPr>
                  <w:rFonts w:ascii="Arial" w:eastAsia="Times New Roman" w:hAnsi="Arial" w:cs="Times New Roman" w:hint="eastAsia"/>
                  <w:sz w:val="16"/>
                  <w:szCs w:val="16"/>
                  <w:lang w:bidi="ar"/>
                </w:rPr>
                <w:t>0.79</w:t>
              </w:r>
            </w:ins>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ins w:id="48" w:author="zte1.0" w:date="2025-09-22T10:44:00Z"/>
                <w:rFonts w:ascii="Arial" w:eastAsia="Times New Roman" w:hAnsi="Arial" w:cs="Times New Roman"/>
                <w:sz w:val="16"/>
                <w:szCs w:val="16"/>
                <w:lang w:bidi="ar"/>
              </w:rPr>
            </w:pPr>
            <w:ins w:id="49" w:author="zte1.0" w:date="2025-09-22T10:45:00Z">
              <w:r>
                <w:rPr>
                  <w:rFonts w:ascii="Arial" w:eastAsia="Times New Roman" w:hAnsi="Arial" w:cs="Times New Roman" w:hint="eastAsia"/>
                  <w:sz w:val="16"/>
                  <w:szCs w:val="16"/>
                  <w:lang w:bidi="ar"/>
                </w:rPr>
                <w:t>83</w:t>
              </w:r>
            </w:ins>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ins w:id="50" w:author="zte1.0" w:date="2025-09-22T10:44:00Z"/>
                <w:rFonts w:ascii="Arial" w:eastAsia="Times New Roman" w:hAnsi="Arial" w:cs="Times New Roman"/>
                <w:sz w:val="16"/>
                <w:szCs w:val="16"/>
                <w:lang w:bidi="ar"/>
              </w:rPr>
            </w:pPr>
            <w:ins w:id="51" w:author="zte1.0" w:date="2025-09-22T11:11:00Z">
              <w:r>
                <w:rPr>
                  <w:rFonts w:ascii="Arial" w:eastAsia="Times New Roman" w:hAnsi="Arial" w:cs="Times New Roman" w:hint="eastAsia"/>
                  <w:sz w:val="16"/>
                  <w:szCs w:val="16"/>
                  <w:lang w:bidi="ar"/>
                </w:rPr>
                <w:t>0.95</w:t>
              </w:r>
            </w:ins>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ins w:id="52" w:author="zte1.0" w:date="2025-09-22T10:44:00Z"/>
                <w:rFonts w:ascii="Arial" w:eastAsia="Times New Roman" w:hAnsi="Arial" w:cs="Times New Roman"/>
                <w:sz w:val="16"/>
                <w:szCs w:val="16"/>
                <w:lang w:bidi="ar"/>
              </w:rPr>
            </w:pPr>
            <w:ins w:id="53" w:author="zte1.0" w:date="2025-09-22T10:45:00Z">
              <w:r>
                <w:rPr>
                  <w:rFonts w:ascii="Arial" w:eastAsia="Times New Roman" w:hAnsi="Arial" w:cs="Times New Roman" w:hint="eastAsia"/>
                  <w:sz w:val="16"/>
                  <w:szCs w:val="16"/>
                  <w:lang w:bidi="ar"/>
                </w:rPr>
                <w:t>95</w:t>
              </w:r>
            </w:ins>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ins w:id="54" w:author="zte1.0" w:date="2025-09-22T10:44:00Z"/>
                <w:rFonts w:ascii="Arial" w:eastAsia="Times New Roman" w:hAnsi="Arial" w:cs="Times New Roman"/>
                <w:sz w:val="16"/>
                <w:szCs w:val="16"/>
                <w:lang w:bidi="ar"/>
              </w:rPr>
            </w:pPr>
            <w:ins w:id="55" w:author="zte1.0" w:date="2025-09-22T11:12:00Z">
              <w:r>
                <w:rPr>
                  <w:rFonts w:ascii="Arial" w:eastAsia="Times New Roman" w:hAnsi="Arial" w:cs="Times New Roman" w:hint="eastAsia"/>
                  <w:sz w:val="16"/>
                  <w:szCs w:val="16"/>
                  <w:lang w:bidi="ar"/>
                </w:rPr>
                <w:t>1.05</w:t>
              </w:r>
            </w:ins>
          </w:p>
        </w:tc>
      </w:tr>
      <w:tr w:rsidR="00E6243C">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183</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29</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0.52</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85</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0.97</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105.00</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1.13</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117</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1.22</w:t>
            </w:r>
          </w:p>
        </w:tc>
      </w:tr>
      <w:tr w:rsidR="00E6243C">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PRACK</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16</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56" w:author="zte1.0" w:date="2025-09-22T11:19:00Z">
              <w:r>
                <w:rPr>
                  <w:rFonts w:ascii="Arial" w:eastAsia="Times New Roman" w:hAnsi="Arial" w:cs="Times New Roman"/>
                  <w:sz w:val="16"/>
                  <w:szCs w:val="16"/>
                  <w:lang w:bidi="ar"/>
                </w:rPr>
                <w:delText>0.41</w:delText>
              </w:r>
            </w:del>
            <w:ins w:id="57" w:author="zte1.0" w:date="2025-09-22T11:19:00Z">
              <w:r>
                <w:rPr>
                  <w:rFonts w:ascii="Arial" w:eastAsia="Times New Roman" w:hAnsi="Arial" w:cs="Times New Roman" w:hint="eastAsia"/>
                  <w:sz w:val="16"/>
                  <w:szCs w:val="16"/>
                  <w:lang w:bidi="ar"/>
                </w:rPr>
                <w:t>0.98</w:t>
              </w:r>
            </w:ins>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72</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58" w:author="zte1.0" w:date="2025-09-22T11:20:00Z">
              <w:r>
                <w:rPr>
                  <w:rFonts w:ascii="Arial" w:eastAsia="Times New Roman" w:hAnsi="Arial" w:cs="Times New Roman"/>
                  <w:sz w:val="16"/>
                  <w:szCs w:val="16"/>
                  <w:lang w:bidi="ar"/>
                </w:rPr>
                <w:delText>0.86</w:delText>
              </w:r>
            </w:del>
            <w:ins w:id="59" w:author="zte1.0" w:date="2025-09-22T11:20:00Z">
              <w:r>
                <w:rPr>
                  <w:rFonts w:ascii="Arial" w:eastAsia="Times New Roman" w:hAnsi="Arial" w:cs="Times New Roman" w:hint="eastAsia"/>
                  <w:sz w:val="16"/>
                  <w:szCs w:val="16"/>
                  <w:lang w:bidi="ar"/>
                </w:rPr>
                <w:t>1.43</w:t>
              </w:r>
            </w:ins>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92.00</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60" w:author="zte1.0" w:date="2025-09-22T11:20:00Z">
              <w:r>
                <w:rPr>
                  <w:rFonts w:ascii="Arial" w:eastAsia="Times New Roman" w:hAnsi="Arial" w:cs="Times New Roman"/>
                  <w:sz w:val="16"/>
                  <w:szCs w:val="16"/>
                  <w:lang w:bidi="ar"/>
                </w:rPr>
                <w:delText>1.02</w:delText>
              </w:r>
            </w:del>
            <w:ins w:id="61" w:author="zte1.0" w:date="2025-09-22T11:20:00Z">
              <w:r>
                <w:rPr>
                  <w:rFonts w:ascii="Arial" w:eastAsia="Times New Roman" w:hAnsi="Arial" w:cs="Times New Roman" w:hint="eastAsia"/>
                  <w:sz w:val="16"/>
                  <w:szCs w:val="16"/>
                  <w:lang w:bidi="ar"/>
                </w:rPr>
                <w:t>1.59</w:t>
              </w:r>
            </w:ins>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104</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62" w:author="zte1.0" w:date="2025-09-22T11:20:00Z">
              <w:r>
                <w:rPr>
                  <w:rFonts w:ascii="Arial" w:eastAsia="Times New Roman" w:hAnsi="Arial" w:cs="Times New Roman"/>
                  <w:sz w:val="16"/>
                  <w:szCs w:val="16"/>
                  <w:lang w:bidi="ar"/>
                </w:rPr>
                <w:delText>1.12</w:delText>
              </w:r>
            </w:del>
            <w:ins w:id="63" w:author="zte1.0" w:date="2025-09-22T11:20:00Z">
              <w:r>
                <w:rPr>
                  <w:rFonts w:ascii="Arial" w:eastAsia="Times New Roman" w:hAnsi="Arial" w:cs="Times New Roman" w:hint="eastAsia"/>
                  <w:sz w:val="16"/>
                  <w:szCs w:val="16"/>
                  <w:lang w:bidi="ar"/>
                </w:rPr>
                <w:t>1.69</w:t>
              </w:r>
            </w:ins>
          </w:p>
        </w:tc>
      </w:tr>
      <w:tr w:rsidR="00E6243C">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200 OK (PRACK)</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0.37</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66</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0.81</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86.00</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0.97</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98</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1.07</w:t>
            </w:r>
          </w:p>
        </w:tc>
      </w:tr>
      <w:tr w:rsidR="00E6243C">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UPDATE</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17</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64" w:author="zte1.0" w:date="2025-09-22T11:21:00Z">
              <w:r>
                <w:rPr>
                  <w:rFonts w:ascii="Arial" w:eastAsia="Times New Roman" w:hAnsi="Arial" w:cs="Times New Roman"/>
                  <w:sz w:val="16"/>
                  <w:szCs w:val="16"/>
                  <w:lang w:bidi="ar"/>
                </w:rPr>
                <w:delText>0.42</w:delText>
              </w:r>
            </w:del>
            <w:ins w:id="65" w:author="zte1.0" w:date="2025-09-22T11:21:00Z">
              <w:r>
                <w:rPr>
                  <w:rFonts w:ascii="Arial" w:eastAsia="Times New Roman" w:hAnsi="Arial" w:cs="Times New Roman" w:hint="eastAsia"/>
                  <w:sz w:val="16"/>
                  <w:szCs w:val="16"/>
                  <w:lang w:bidi="ar"/>
                </w:rPr>
                <w:t>0.99</w:t>
              </w:r>
            </w:ins>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73</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66" w:author="zte1.0" w:date="2025-09-22T11:21:00Z">
              <w:r>
                <w:rPr>
                  <w:rFonts w:ascii="Arial" w:eastAsia="Times New Roman" w:hAnsi="Arial" w:cs="Times New Roman"/>
                  <w:sz w:val="16"/>
                  <w:szCs w:val="16"/>
                  <w:lang w:bidi="ar"/>
                </w:rPr>
                <w:delText>0.87</w:delText>
              </w:r>
            </w:del>
            <w:ins w:id="67" w:author="zte1.0" w:date="2025-09-22T11:21:00Z">
              <w:r>
                <w:rPr>
                  <w:rFonts w:ascii="Arial" w:eastAsia="Times New Roman" w:hAnsi="Arial" w:cs="Times New Roman" w:hint="eastAsia"/>
                  <w:sz w:val="16"/>
                  <w:szCs w:val="16"/>
                  <w:lang w:bidi="ar"/>
                </w:rPr>
                <w:t>1.44</w:t>
              </w:r>
            </w:ins>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93.00</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68" w:author="zte1.0" w:date="2025-09-22T11:21:00Z">
              <w:r>
                <w:rPr>
                  <w:rFonts w:ascii="Arial" w:eastAsia="Times New Roman" w:hAnsi="Arial" w:cs="Times New Roman"/>
                  <w:sz w:val="16"/>
                  <w:szCs w:val="16"/>
                  <w:lang w:bidi="ar"/>
                </w:rPr>
                <w:delText>1.03</w:delText>
              </w:r>
            </w:del>
            <w:ins w:id="69" w:author="zte1.0" w:date="2025-09-22T11:21:00Z">
              <w:r>
                <w:rPr>
                  <w:rFonts w:ascii="Arial" w:eastAsia="Times New Roman" w:hAnsi="Arial" w:cs="Times New Roman" w:hint="eastAsia"/>
                  <w:sz w:val="16"/>
                  <w:szCs w:val="16"/>
                  <w:lang w:bidi="ar"/>
                </w:rPr>
                <w:t>1.60</w:t>
              </w:r>
            </w:ins>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105</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70" w:author="zte1.0" w:date="2025-09-22T11:21:00Z">
              <w:r>
                <w:rPr>
                  <w:rFonts w:ascii="Arial" w:eastAsia="Times New Roman" w:hAnsi="Arial" w:cs="Times New Roman"/>
                  <w:sz w:val="16"/>
                  <w:szCs w:val="16"/>
                  <w:lang w:bidi="ar"/>
                </w:rPr>
                <w:delText>1.13</w:delText>
              </w:r>
            </w:del>
            <w:ins w:id="71" w:author="zte1.0" w:date="2025-09-22T11:21:00Z">
              <w:r>
                <w:rPr>
                  <w:rFonts w:ascii="Arial" w:eastAsia="Times New Roman" w:hAnsi="Arial" w:cs="Times New Roman" w:hint="eastAsia"/>
                  <w:sz w:val="16"/>
                  <w:szCs w:val="16"/>
                  <w:lang w:bidi="ar"/>
                </w:rPr>
                <w:t>1.70</w:t>
              </w:r>
            </w:ins>
          </w:p>
        </w:tc>
      </w:tr>
      <w:tr w:rsidR="00E6243C">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200 OK (UPDATE)</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17</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0.42</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73</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0.87</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93.00</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1.03</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105</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1.13</w:t>
            </w:r>
          </w:p>
        </w:tc>
      </w:tr>
      <w:tr w:rsidR="00E6243C">
        <w:trPr>
          <w:cantSplit/>
          <w:trHeight w:val="90"/>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180 Ringing</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0.37</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66</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0.81</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86.00</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0.97</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98</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1.07</w:t>
            </w:r>
          </w:p>
        </w:tc>
      </w:tr>
      <w:tr w:rsidR="00E6243C">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Success 200 OK</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26</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0.49</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82</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0.94</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102.00</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1.10</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114</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1.20</w:t>
            </w:r>
          </w:p>
        </w:tc>
      </w:tr>
      <w:tr w:rsidR="00E6243C">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Adding ACK</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13</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0.39</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69</w:t>
            </w:r>
          </w:p>
        </w:tc>
        <w:tc>
          <w:tcPr>
            <w:tcW w:w="1985" w:type="dxa"/>
            <w:tcBorders>
              <w:top w:val="single" w:sz="4"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0.84</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89.00</w:t>
            </w:r>
          </w:p>
        </w:tc>
        <w:tc>
          <w:tcPr>
            <w:tcW w:w="1985"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1.00</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101</w:t>
            </w:r>
          </w:p>
        </w:tc>
        <w:tc>
          <w:tcPr>
            <w:tcW w:w="1985"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1.09</w:t>
            </w:r>
          </w:p>
        </w:tc>
      </w:tr>
      <w:tr w:rsidR="00E6243C">
        <w:trPr>
          <w:cantSplit/>
          <w:jc w:val="center"/>
        </w:trPr>
        <w:tc>
          <w:tcPr>
            <w:tcW w:w="1985" w:type="dxa"/>
            <w:tcBorders>
              <w:top w:val="single" w:sz="4" w:space="0" w:color="auto"/>
              <w:left w:val="single" w:sz="4" w:space="0" w:color="auto"/>
              <w:bottom w:val="single" w:sz="8"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 </w:t>
            </w:r>
          </w:p>
        </w:tc>
        <w:tc>
          <w:tcPr>
            <w:tcW w:w="1134" w:type="dxa"/>
            <w:tcBorders>
              <w:top w:val="single" w:sz="4" w:space="0" w:color="auto"/>
              <w:left w:val="single" w:sz="4" w:space="0" w:color="auto"/>
              <w:bottom w:val="single" w:sz="8"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4" w:space="0" w:color="auto"/>
              <w:left w:val="single" w:sz="4" w:space="0" w:color="auto"/>
              <w:bottom w:val="single" w:sz="8"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4" w:space="0" w:color="auto"/>
              <w:left w:val="single" w:sz="4" w:space="0" w:color="auto"/>
              <w:bottom w:val="single" w:sz="8" w:space="0" w:color="auto"/>
              <w:right w:val="single" w:sz="4" w:space="0" w:color="auto"/>
            </w:tcBorders>
            <w:shd w:val="clear" w:color="auto" w:fill="FFF2CC"/>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4" w:space="0" w:color="auto"/>
              <w:left w:val="single" w:sz="4" w:space="0" w:color="auto"/>
              <w:bottom w:val="single" w:sz="8" w:space="0" w:color="auto"/>
              <w:right w:val="single" w:sz="4" w:space="0" w:color="auto"/>
            </w:tcBorders>
            <w:shd w:val="clear" w:color="auto" w:fill="FFF2CC"/>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4" w:space="0" w:color="auto"/>
              <w:left w:val="single" w:sz="4" w:space="0" w:color="auto"/>
              <w:bottom w:val="single" w:sz="8" w:space="0" w:color="auto"/>
              <w:right w:val="single" w:sz="4" w:space="0" w:color="auto"/>
            </w:tcBorders>
            <w:shd w:val="clear" w:color="auto" w:fill="FBE4D5"/>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4" w:space="0" w:color="auto"/>
              <w:left w:val="single" w:sz="4" w:space="0" w:color="auto"/>
              <w:bottom w:val="single" w:sz="8" w:space="0" w:color="auto"/>
              <w:right w:val="single" w:sz="4" w:space="0" w:color="auto"/>
            </w:tcBorders>
            <w:shd w:val="clear" w:color="auto" w:fill="FBE4D5"/>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4" w:space="0" w:color="auto"/>
              <w:left w:val="single" w:sz="4" w:space="0" w:color="auto"/>
              <w:bottom w:val="single" w:sz="8" w:space="0" w:color="auto"/>
              <w:right w:val="single" w:sz="4" w:space="0" w:color="auto"/>
            </w:tcBorders>
            <w:shd w:val="clear" w:color="auto" w:fill="F4B083"/>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4" w:space="0" w:color="auto"/>
              <w:left w:val="single" w:sz="4" w:space="0" w:color="auto"/>
              <w:bottom w:val="single" w:sz="8" w:space="0" w:color="auto"/>
              <w:right w:val="single" w:sz="4" w:space="0" w:color="auto"/>
            </w:tcBorders>
            <w:shd w:val="clear" w:color="auto" w:fill="F4B083"/>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r>
      <w:tr w:rsidR="00E6243C">
        <w:trPr>
          <w:cantSplit/>
          <w:jc w:val="center"/>
        </w:trPr>
        <w:tc>
          <w:tcPr>
            <w:tcW w:w="1985" w:type="dxa"/>
            <w:tcBorders>
              <w:top w:val="single" w:sz="8" w:space="0" w:color="auto"/>
              <w:left w:val="single" w:sz="4" w:space="0" w:color="auto"/>
              <w:bottom w:val="single" w:sz="8"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Total size (bytes)</w:t>
            </w:r>
          </w:p>
        </w:tc>
        <w:tc>
          <w:tcPr>
            <w:tcW w:w="1134" w:type="dxa"/>
            <w:tcBorders>
              <w:top w:val="single" w:sz="8" w:space="0" w:color="auto"/>
              <w:left w:val="single" w:sz="4" w:space="0" w:color="auto"/>
              <w:bottom w:val="single" w:sz="8"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17</w:t>
            </w:r>
            <w:del w:id="72" w:author="zte1.0" w:date="2025-09-22T11:31:00Z">
              <w:r>
                <w:rPr>
                  <w:rFonts w:ascii="Arial" w:eastAsia="Times New Roman" w:hAnsi="Arial" w:cs="Times New Roman"/>
                  <w:b/>
                  <w:bCs/>
                  <w:sz w:val="16"/>
                  <w:szCs w:val="16"/>
                  <w:lang w:bidi="ar"/>
                </w:rPr>
                <w:delText>1</w:delText>
              </w:r>
            </w:del>
            <w:ins w:id="73" w:author="zte1.0" w:date="2025-09-22T11:31:00Z">
              <w:r>
                <w:rPr>
                  <w:rFonts w:ascii="Arial" w:eastAsia="Times New Roman" w:hAnsi="Arial" w:cs="Times New Roman" w:hint="eastAsia"/>
                  <w:b/>
                  <w:bCs/>
                  <w:sz w:val="16"/>
                  <w:szCs w:val="16"/>
                  <w:lang w:bidi="ar"/>
                </w:rPr>
                <w:t>8</w:t>
              </w:r>
            </w:ins>
          </w:p>
        </w:tc>
        <w:tc>
          <w:tcPr>
            <w:tcW w:w="1985" w:type="dxa"/>
            <w:tcBorders>
              <w:top w:val="single" w:sz="8" w:space="0" w:color="auto"/>
              <w:left w:val="single" w:sz="4" w:space="0" w:color="auto"/>
              <w:bottom w:val="single" w:sz="8"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b/>
                <w:bCs/>
                <w:sz w:val="16"/>
                <w:szCs w:val="16"/>
              </w:rPr>
            </w:pPr>
          </w:p>
        </w:tc>
        <w:tc>
          <w:tcPr>
            <w:tcW w:w="1985" w:type="dxa"/>
            <w:tcBorders>
              <w:top w:val="single" w:sz="8" w:space="0" w:color="auto"/>
              <w:left w:val="single" w:sz="4" w:space="0" w:color="auto"/>
              <w:bottom w:val="single" w:sz="8"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675</w:t>
            </w:r>
          </w:p>
        </w:tc>
        <w:tc>
          <w:tcPr>
            <w:tcW w:w="1985" w:type="dxa"/>
            <w:tcBorders>
              <w:top w:val="single" w:sz="8" w:space="0" w:color="auto"/>
              <w:left w:val="single" w:sz="4" w:space="0" w:color="auto"/>
              <w:bottom w:val="single" w:sz="8"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b/>
                <w:bCs/>
                <w:sz w:val="16"/>
                <w:szCs w:val="16"/>
              </w:rPr>
            </w:pPr>
          </w:p>
        </w:tc>
        <w:tc>
          <w:tcPr>
            <w:tcW w:w="1985" w:type="dxa"/>
            <w:tcBorders>
              <w:top w:val="single" w:sz="8" w:space="0" w:color="auto"/>
              <w:left w:val="single" w:sz="4" w:space="0" w:color="auto"/>
              <w:bottom w:val="single" w:sz="8"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855</w:t>
            </w:r>
          </w:p>
        </w:tc>
        <w:tc>
          <w:tcPr>
            <w:tcW w:w="1985" w:type="dxa"/>
            <w:tcBorders>
              <w:top w:val="single" w:sz="8" w:space="0" w:color="auto"/>
              <w:left w:val="single" w:sz="4" w:space="0" w:color="auto"/>
              <w:bottom w:val="single" w:sz="8"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b/>
                <w:bCs/>
                <w:sz w:val="16"/>
                <w:szCs w:val="16"/>
              </w:rPr>
            </w:pPr>
          </w:p>
        </w:tc>
        <w:tc>
          <w:tcPr>
            <w:tcW w:w="1985" w:type="dxa"/>
            <w:tcBorders>
              <w:top w:val="single" w:sz="8" w:space="0" w:color="auto"/>
              <w:left w:val="single" w:sz="4" w:space="0" w:color="auto"/>
              <w:bottom w:val="single" w:sz="8"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963</w:t>
            </w:r>
          </w:p>
        </w:tc>
        <w:tc>
          <w:tcPr>
            <w:tcW w:w="1985" w:type="dxa"/>
            <w:tcBorders>
              <w:top w:val="single" w:sz="8" w:space="0" w:color="auto"/>
              <w:left w:val="single" w:sz="4" w:space="0" w:color="auto"/>
              <w:bottom w:val="single" w:sz="8"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b/>
                <w:bCs/>
                <w:sz w:val="16"/>
                <w:szCs w:val="16"/>
              </w:rPr>
            </w:pPr>
          </w:p>
        </w:tc>
      </w:tr>
      <w:tr w:rsidR="00E6243C">
        <w:trPr>
          <w:cantSplit/>
          <w:jc w:val="center"/>
        </w:trPr>
        <w:tc>
          <w:tcPr>
            <w:tcW w:w="1985" w:type="dxa"/>
            <w:tcBorders>
              <w:top w:val="single" w:sz="8"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CST over 1Kb/s - (INVITE to 180) (s)</w:t>
            </w:r>
          </w:p>
        </w:tc>
        <w:tc>
          <w:tcPr>
            <w:tcW w:w="1134" w:type="dxa"/>
            <w:tcBorders>
              <w:top w:val="single" w:sz="8" w:space="0" w:color="auto"/>
              <w:left w:val="single" w:sz="4" w:space="0" w:color="auto"/>
              <w:bottom w:val="single" w:sz="4"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8"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74" w:author="zte1.0" w:date="2025-09-22T11:22:00Z">
              <w:r>
                <w:rPr>
                  <w:rFonts w:ascii="Arial" w:eastAsia="Times New Roman" w:hAnsi="Arial" w:cs="Times New Roman"/>
                  <w:sz w:val="16"/>
                  <w:szCs w:val="16"/>
                  <w:lang w:bidi="ar"/>
                </w:rPr>
                <w:delText>3.05</w:delText>
              </w:r>
            </w:del>
            <w:ins w:id="75" w:author="zte1.0" w:date="2025-09-22T11:22:00Z">
              <w:r>
                <w:rPr>
                  <w:rFonts w:ascii="Arial" w:eastAsia="Times New Roman" w:hAnsi="Arial" w:cs="Times New Roman" w:hint="eastAsia"/>
                  <w:sz w:val="16"/>
                  <w:szCs w:val="16"/>
                  <w:lang w:bidi="ar"/>
                </w:rPr>
                <w:t>5.11</w:t>
              </w:r>
            </w:ins>
          </w:p>
        </w:tc>
        <w:tc>
          <w:tcPr>
            <w:tcW w:w="1985" w:type="dxa"/>
            <w:tcBorders>
              <w:top w:val="single" w:sz="8" w:space="0" w:color="auto"/>
              <w:left w:val="single" w:sz="4" w:space="0" w:color="auto"/>
              <w:bottom w:val="single" w:sz="4"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8" w:space="0" w:color="auto"/>
              <w:left w:val="single" w:sz="4" w:space="0" w:color="auto"/>
              <w:bottom w:val="single" w:sz="4" w:space="0" w:color="auto"/>
              <w:right w:val="single" w:sz="4" w:space="0" w:color="auto"/>
            </w:tcBorders>
            <w:shd w:val="clear" w:color="auto" w:fill="FFF2CC"/>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76" w:author="zte1.0" w:date="2025-09-22T11:22:00Z">
              <w:r>
                <w:rPr>
                  <w:rFonts w:ascii="Arial" w:eastAsia="Times New Roman" w:hAnsi="Arial" w:cs="Times New Roman"/>
                  <w:sz w:val="16"/>
                  <w:szCs w:val="16"/>
                  <w:lang w:bidi="ar"/>
                </w:rPr>
                <w:delText>6.19</w:delText>
              </w:r>
            </w:del>
            <w:ins w:id="77" w:author="zte1.0" w:date="2025-09-22T11:22:00Z">
              <w:r>
                <w:rPr>
                  <w:rFonts w:ascii="Arial" w:eastAsia="Times New Roman" w:hAnsi="Arial" w:cs="Times New Roman" w:hint="eastAsia"/>
                  <w:sz w:val="16"/>
                  <w:szCs w:val="16"/>
                  <w:lang w:bidi="ar"/>
                </w:rPr>
                <w:t>8.69</w:t>
              </w:r>
            </w:ins>
          </w:p>
        </w:tc>
        <w:tc>
          <w:tcPr>
            <w:tcW w:w="1985" w:type="dxa"/>
            <w:tcBorders>
              <w:top w:val="single" w:sz="8" w:space="0" w:color="auto"/>
              <w:left w:val="single" w:sz="4" w:space="0" w:color="auto"/>
              <w:bottom w:val="single" w:sz="4"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8"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78" w:author="zte1.0" w:date="2025-09-22T11:22:00Z">
              <w:r>
                <w:rPr>
                  <w:rFonts w:ascii="Arial" w:eastAsia="Times New Roman" w:hAnsi="Arial" w:cs="Times New Roman"/>
                  <w:sz w:val="16"/>
                  <w:szCs w:val="16"/>
                  <w:lang w:bidi="ar"/>
                </w:rPr>
                <w:delText>7.31</w:delText>
              </w:r>
            </w:del>
            <w:ins w:id="79" w:author="zte1.0" w:date="2025-09-22T11:22:00Z">
              <w:r>
                <w:rPr>
                  <w:rFonts w:ascii="Arial" w:eastAsia="Times New Roman" w:hAnsi="Arial" w:cs="Times New Roman" w:hint="eastAsia"/>
                  <w:sz w:val="16"/>
                  <w:szCs w:val="16"/>
                  <w:lang w:bidi="ar"/>
                </w:rPr>
                <w:t>9.97</w:t>
              </w:r>
            </w:ins>
          </w:p>
        </w:tc>
        <w:tc>
          <w:tcPr>
            <w:tcW w:w="1985" w:type="dxa"/>
            <w:tcBorders>
              <w:top w:val="single" w:sz="8" w:space="0" w:color="auto"/>
              <w:left w:val="single" w:sz="4" w:space="0" w:color="auto"/>
              <w:bottom w:val="single" w:sz="4"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985" w:type="dxa"/>
            <w:tcBorders>
              <w:top w:val="single" w:sz="8"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ins w:id="80" w:author="zte1.0" w:date="2025-09-22T11:23:00Z">
              <w:r>
                <w:rPr>
                  <w:rFonts w:ascii="Arial" w:eastAsia="Times New Roman" w:hAnsi="Arial" w:cs="Times New Roman" w:hint="eastAsia"/>
                  <w:sz w:val="16"/>
                  <w:szCs w:val="16"/>
                  <w:lang w:bidi="ar"/>
                </w:rPr>
                <w:t>10.75</w:t>
              </w:r>
            </w:ins>
            <w:del w:id="81" w:author="zte1.0" w:date="2025-09-22T11:23:00Z">
              <w:r>
                <w:rPr>
                  <w:rFonts w:ascii="Arial" w:eastAsia="Times New Roman" w:hAnsi="Arial" w:cs="Times New Roman"/>
                  <w:sz w:val="16"/>
                  <w:szCs w:val="16"/>
                  <w:lang w:bidi="ar"/>
                </w:rPr>
                <w:delText>7.98</w:delText>
              </w:r>
            </w:del>
          </w:p>
        </w:tc>
      </w:tr>
    </w:tbl>
    <w:p w:rsidR="00E6243C" w:rsidRDefault="00E6243C">
      <w:pPr>
        <w:pStyle w:val="afa"/>
        <w:overflowPunct w:val="0"/>
        <w:autoSpaceDE w:val="0"/>
        <w:autoSpaceDN w:val="0"/>
        <w:adjustRightInd w:val="0"/>
        <w:spacing w:before="0" w:beforeAutospacing="0" w:after="0" w:afterAutospacing="0"/>
      </w:pPr>
    </w:p>
    <w:p w:rsidR="00E6243C" w:rsidRDefault="00AE5770">
      <w:pPr>
        <w:pStyle w:val="afa"/>
        <w:keepLines/>
        <w:overflowPunct w:val="0"/>
        <w:autoSpaceDE w:val="0"/>
        <w:autoSpaceDN w:val="0"/>
        <w:adjustRightInd w:val="0"/>
        <w:spacing w:before="0" w:beforeAutospacing="0" w:after="180" w:afterAutospacing="0"/>
        <w:ind w:left="1135" w:hanging="851"/>
        <w:rPr>
          <w:rFonts w:ascii="Times New Roman" w:eastAsia="Times New Roman" w:hAnsi="Times New Roman" w:cs="Times New Roman"/>
          <w:sz w:val="20"/>
          <w:szCs w:val="20"/>
          <w:lang w:bidi="ar"/>
        </w:rPr>
      </w:pPr>
      <w:r>
        <w:rPr>
          <w:rFonts w:ascii="Times New Roman" w:eastAsia="Times New Roman" w:hAnsi="Times New Roman" w:cs="Times New Roman"/>
          <w:sz w:val="20"/>
          <w:szCs w:val="20"/>
          <w:lang w:bidi="ar"/>
        </w:rPr>
        <w:t>NOTE 2:</w:t>
      </w:r>
      <w:r>
        <w:rPr>
          <w:rFonts w:ascii="Times New Roman" w:eastAsia="Times New Roman" w:hAnsi="Times New Roman" w:cs="Times New Roman"/>
          <w:sz w:val="20"/>
          <w:szCs w:val="20"/>
          <w:lang w:bidi="ar"/>
        </w:rPr>
        <w:tab/>
        <w:t>The CST values in the last row excludes Success 200 OK and ACK as they are not relevant for session setup time.</w:t>
      </w:r>
    </w:p>
    <w:p w:rsidR="00E6243C" w:rsidRDefault="00AE5770">
      <w:pPr>
        <w:pStyle w:val="afa"/>
        <w:keepLines/>
        <w:overflowPunct w:val="0"/>
        <w:autoSpaceDE w:val="0"/>
        <w:autoSpaceDN w:val="0"/>
        <w:adjustRightInd w:val="0"/>
        <w:spacing w:before="0" w:beforeAutospacing="0" w:after="180" w:afterAutospacing="0"/>
        <w:ind w:left="1135" w:hanging="851"/>
        <w:rPr>
          <w:ins w:id="82" w:author="zte1.0" w:date="2025-09-22T18:37:00Z"/>
        </w:rPr>
      </w:pPr>
      <w:ins w:id="83" w:author="zte1.0" w:date="2025-09-22T18:37:00Z">
        <w:r>
          <w:rPr>
            <w:rFonts w:ascii="Times New Roman" w:eastAsia="Times New Roman" w:hAnsi="Times New Roman" w:cs="Times New Roman"/>
            <w:sz w:val="20"/>
            <w:szCs w:val="20"/>
            <w:lang w:bidi="ar"/>
          </w:rPr>
          <w:t>NOTE </w:t>
        </w:r>
        <w:r>
          <w:rPr>
            <w:rFonts w:ascii="Times New Roman" w:eastAsia="Times New Roman" w:hAnsi="Times New Roman" w:cs="Times New Roman" w:hint="eastAsia"/>
            <w:sz w:val="20"/>
            <w:szCs w:val="20"/>
            <w:lang w:bidi="ar"/>
          </w:rPr>
          <w:t>X</w:t>
        </w: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 xml:space="preserve">The CST values </w:t>
        </w:r>
        <w:r>
          <w:rPr>
            <w:rFonts w:ascii="Times New Roman" w:eastAsia="Times New Roman" w:hAnsi="Times New Roman" w:cs="Times New Roman" w:hint="eastAsia"/>
            <w:sz w:val="20"/>
            <w:szCs w:val="20"/>
            <w:lang w:bidi="ar"/>
          </w:rPr>
          <w:t>for MT</w:t>
        </w:r>
      </w:ins>
      <w:ins w:id="84" w:author="zte1.0" w:date="2025-09-22T18:38:00Z">
        <w:r>
          <w:rPr>
            <w:rFonts w:ascii="Times New Roman" w:eastAsia="Times New Roman" w:hAnsi="Times New Roman" w:cs="Times New Roman" w:hint="eastAsia"/>
            <w:sz w:val="20"/>
            <w:szCs w:val="20"/>
            <w:lang w:bidi="ar"/>
          </w:rPr>
          <w:t xml:space="preserve"> should be increased by an additional 1.14</w:t>
        </w:r>
      </w:ins>
      <w:ins w:id="85" w:author="zte1.0" w:date="2025-09-22T18:39:00Z">
        <w:r>
          <w:rPr>
            <w:rFonts w:ascii="Times New Roman" w:eastAsia="Times New Roman" w:hAnsi="Times New Roman" w:cs="Times New Roman" w:hint="eastAsia"/>
            <w:sz w:val="20"/>
            <w:szCs w:val="20"/>
            <w:lang w:bidi="ar"/>
          </w:rPr>
          <w:t>s to account for the two extra uplink signaling messages.</w:t>
        </w:r>
      </w:ins>
      <w:ins w:id="86" w:author="zte1.0" w:date="2025-09-22T18:38:00Z">
        <w:r>
          <w:rPr>
            <w:rFonts w:ascii="Times New Roman" w:eastAsia="Times New Roman" w:hAnsi="Times New Roman" w:cs="Times New Roman" w:hint="eastAsia"/>
            <w:sz w:val="20"/>
            <w:szCs w:val="20"/>
            <w:lang w:bidi="ar"/>
          </w:rPr>
          <w:t xml:space="preserve"> </w:t>
        </w:r>
      </w:ins>
    </w:p>
    <w:p w:rsidR="00E6243C" w:rsidRDefault="00E6243C">
      <w:pPr>
        <w:pStyle w:val="afa"/>
        <w:keepLines/>
        <w:overflowPunct w:val="0"/>
        <w:autoSpaceDE w:val="0"/>
        <w:autoSpaceDN w:val="0"/>
        <w:adjustRightInd w:val="0"/>
        <w:spacing w:before="0" w:beforeAutospacing="0" w:after="180" w:afterAutospacing="0"/>
        <w:ind w:left="1135" w:hanging="851"/>
        <w:rPr>
          <w:rFonts w:ascii="Times New Roman" w:eastAsia="Times New Roman" w:hAnsi="Times New Roman" w:cs="Times New Roman"/>
          <w:sz w:val="20"/>
          <w:szCs w:val="20"/>
          <w:lang w:bidi="ar"/>
        </w:rPr>
      </w:pPr>
    </w:p>
    <w:p w:rsidR="00E6243C" w:rsidRDefault="00E6243C">
      <w:pPr>
        <w:pStyle w:val="afa"/>
        <w:keepLines/>
        <w:overflowPunct w:val="0"/>
        <w:autoSpaceDE w:val="0"/>
        <w:autoSpaceDN w:val="0"/>
        <w:adjustRightInd w:val="0"/>
        <w:spacing w:before="0" w:beforeAutospacing="0" w:after="180" w:afterAutospacing="0"/>
        <w:ind w:left="1135" w:hanging="851"/>
      </w:pPr>
    </w:p>
    <w:p w:rsidR="00E6243C" w:rsidRDefault="00AE5770">
      <w:pPr>
        <w:overflowPunct w:val="0"/>
        <w:autoSpaceDE w:val="0"/>
        <w:autoSpaceDN w:val="0"/>
        <w:adjustRightInd w:val="0"/>
        <w:spacing w:after="0"/>
        <w:rPr>
          <w:lang w:val="en-US"/>
        </w:rPr>
      </w:pPr>
      <w:r>
        <w:rPr>
          <w:rFonts w:eastAsia="Times New Roman"/>
          <w:lang w:val="en-US" w:bidi="ar"/>
        </w:rPr>
        <w:br w:type="page"/>
      </w:r>
    </w:p>
    <w:p w:rsidR="00E6243C" w:rsidRDefault="00E6243C">
      <w:pPr>
        <w:pStyle w:val="afa"/>
        <w:overflowPunct w:val="0"/>
        <w:autoSpaceDE w:val="0"/>
        <w:autoSpaceDN w:val="0"/>
        <w:adjustRightInd w:val="0"/>
        <w:spacing w:before="0" w:beforeAutospacing="0" w:after="0" w:afterAutospacing="0"/>
      </w:pPr>
    </w:p>
    <w:p w:rsidR="00E6243C" w:rsidRDefault="00AE5770">
      <w:pPr>
        <w:pStyle w:val="5"/>
        <w:keepNext w:val="0"/>
        <w:rPr>
          <w:lang w:val="en-US"/>
        </w:rPr>
      </w:pPr>
      <w:bookmarkStart w:id="87" w:name="_Toc207946691"/>
      <w:r>
        <w:rPr>
          <w:lang w:val="en-US"/>
        </w:rPr>
        <w:t>6.20.2.4.2</w:t>
      </w:r>
      <w:r>
        <w:rPr>
          <w:lang w:val="en-US"/>
        </w:rPr>
        <w:tab/>
        <w:t>IMS session setup time in case of IP transport for IMS voice</w:t>
      </w:r>
      <w:bookmarkEnd w:id="87"/>
    </w:p>
    <w:p w:rsidR="00E6243C" w:rsidRDefault="00AE5770">
      <w:pPr>
        <w:keepNext/>
        <w:overflowPunct w:val="0"/>
        <w:autoSpaceDE w:val="0"/>
        <w:autoSpaceDN w:val="0"/>
        <w:adjustRightInd w:val="0"/>
        <w:rPr>
          <w:lang w:val="en-US"/>
        </w:rPr>
      </w:pPr>
      <w:r>
        <w:rPr>
          <w:rFonts w:eastAsia="Times New Roman"/>
          <w:lang w:val="en-US" w:eastAsia="zh-CN" w:bidi="ar"/>
        </w:rPr>
        <w:t>The table below shows the IMS session up time, under good conditions and excluding the time needed by EPS activities, to be below 10 seconds, in the worst-case scenario of overhead (Orange column) with IPSec, IPv6, TCP, and no ROHC.</w:t>
      </w:r>
    </w:p>
    <w:p w:rsidR="00E6243C" w:rsidRDefault="00AE5770">
      <w:pPr>
        <w:pStyle w:val="afa"/>
        <w:keepNext/>
        <w:keepLines/>
        <w:overflowPunct w:val="0"/>
        <w:autoSpaceDE w:val="0"/>
        <w:autoSpaceDN w:val="0"/>
        <w:adjustRightInd w:val="0"/>
        <w:spacing w:before="60" w:beforeAutospacing="0" w:after="180" w:afterAutospacing="0"/>
        <w:jc w:val="center"/>
      </w:pPr>
      <w:r>
        <w:rPr>
          <w:rFonts w:ascii="Arial" w:eastAsia="Times New Roman" w:hAnsi="Arial" w:cs="Times New Roman"/>
          <w:b/>
          <w:sz w:val="20"/>
          <w:szCs w:val="20"/>
          <w:lang w:bidi="ar"/>
        </w:rPr>
        <w:t>Table 6.20.2.4.2-1</w:t>
      </w:r>
    </w:p>
    <w:tbl>
      <w:tblPr>
        <w:tblStyle w:val="afe"/>
        <w:tblW w:w="14180" w:type="dxa"/>
        <w:jc w:val="center"/>
        <w:tblLayout w:type="fixed"/>
        <w:tblLook w:val="04A0" w:firstRow="1" w:lastRow="0" w:firstColumn="1" w:lastColumn="0" w:noHBand="0" w:noVBand="1"/>
      </w:tblPr>
      <w:tblGrid>
        <w:gridCol w:w="1731"/>
        <w:gridCol w:w="750"/>
        <w:gridCol w:w="1299"/>
        <w:gridCol w:w="1299"/>
        <w:gridCol w:w="867"/>
        <w:gridCol w:w="1300"/>
        <w:gridCol w:w="1300"/>
        <w:gridCol w:w="867"/>
        <w:gridCol w:w="1300"/>
        <w:gridCol w:w="1300"/>
        <w:gridCol w:w="867"/>
        <w:gridCol w:w="1300"/>
      </w:tblGrid>
      <w:tr w:rsidR="00E6243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Message type</w:t>
            </w:r>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 Size (bytes)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GEO transport delay including propagation delay of </w:t>
            </w:r>
            <w:ins w:id="88" w:author="zte1.0" w:date="2025-09-22T11:24:00Z">
              <w:r>
                <w:rPr>
                  <w:rFonts w:ascii="Arial" w:eastAsia="Times New Roman" w:hAnsi="Arial" w:cs="Times New Roman"/>
                  <w:b/>
                  <w:sz w:val="16"/>
                  <w:szCs w:val="16"/>
                  <w:lang w:bidi="ar"/>
                </w:rPr>
                <w:t xml:space="preserve"> </w:t>
              </w:r>
              <w:r>
                <w:rPr>
                  <w:rFonts w:ascii="Arial" w:eastAsia="Times New Roman" w:hAnsi="Arial" w:cs="Times New Roman" w:hint="eastAsia"/>
                  <w:b/>
                  <w:sz w:val="16"/>
                  <w:szCs w:val="16"/>
                  <w:lang w:bidi="ar"/>
                </w:rPr>
                <w:t xml:space="preserve">855ms for uplink and </w:t>
              </w:r>
            </w:ins>
            <w:r>
              <w:rPr>
                <w:rFonts w:ascii="Arial" w:eastAsia="Times New Roman" w:hAnsi="Arial" w:cs="Times New Roman"/>
                <w:b/>
                <w:sz w:val="16"/>
                <w:szCs w:val="16"/>
                <w:lang w:bidi="ar"/>
              </w:rPr>
              <w:t>285 ms</w:t>
            </w:r>
            <w:ins w:id="89" w:author="zte1.0" w:date="2025-09-22T11:25:00Z">
              <w:r>
                <w:rPr>
                  <w:rFonts w:ascii="Arial" w:eastAsia="Times New Roman" w:hAnsi="Arial" w:cs="Times New Roman" w:hint="eastAsia"/>
                  <w:b/>
                  <w:sz w:val="16"/>
                  <w:szCs w:val="16"/>
                  <w:lang w:bidi="ar"/>
                </w:rPr>
                <w:t xml:space="preserve"> for downlink</w:t>
              </w:r>
            </w:ins>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rPr>
                <w:bCs/>
                <w:sz w:val="16"/>
                <w:szCs w:val="16"/>
              </w:rPr>
            </w:pPr>
            <w:r>
              <w:rPr>
                <w:rFonts w:ascii="Arial" w:eastAsia="Times New Roman" w:hAnsi="Arial" w:cs="Times New Roman"/>
                <w:b/>
                <w:sz w:val="16"/>
                <w:szCs w:val="16"/>
                <w:lang w:bidi="ar"/>
              </w:rPr>
              <w:t>SIP+Transport overhead size (best case IPv4+UDP+IPSec - 56 Bytes))</w:t>
            </w:r>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times increase</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GEO transport delay including propagation delay of </w:t>
            </w:r>
            <w:ins w:id="90" w:author="zte1.0" w:date="2025-09-22T11:24:00Z">
              <w:r>
                <w:rPr>
                  <w:rFonts w:ascii="Arial" w:eastAsia="Times New Roman" w:hAnsi="Arial" w:cs="Times New Roman"/>
                  <w:b/>
                  <w:sz w:val="16"/>
                  <w:szCs w:val="16"/>
                  <w:lang w:bidi="ar"/>
                </w:rPr>
                <w:t xml:space="preserve"> </w:t>
              </w:r>
              <w:r>
                <w:rPr>
                  <w:rFonts w:ascii="Arial" w:eastAsia="Times New Roman" w:hAnsi="Arial" w:cs="Times New Roman" w:hint="eastAsia"/>
                  <w:b/>
                  <w:sz w:val="16"/>
                  <w:szCs w:val="16"/>
                  <w:lang w:bidi="ar"/>
                </w:rPr>
                <w:t xml:space="preserve">855ms for uplink and </w:t>
              </w:r>
            </w:ins>
            <w:r>
              <w:rPr>
                <w:rFonts w:ascii="Arial" w:eastAsia="Times New Roman" w:hAnsi="Arial" w:cs="Times New Roman"/>
                <w:b/>
                <w:sz w:val="16"/>
                <w:szCs w:val="16"/>
                <w:lang w:bidi="ar"/>
              </w:rPr>
              <w:t>285 ms</w:t>
            </w:r>
            <w:ins w:id="91" w:author="zte1.0" w:date="2025-09-22T11:25:00Z">
              <w:r>
                <w:rPr>
                  <w:rFonts w:ascii="Arial" w:eastAsia="Times New Roman" w:hAnsi="Arial" w:cs="Times New Roman" w:hint="eastAsia"/>
                  <w:b/>
                  <w:sz w:val="16"/>
                  <w:szCs w:val="16"/>
                  <w:lang w:bidi="ar"/>
                </w:rPr>
                <w:t xml:space="preserve"> for downlink</w:t>
              </w:r>
            </w:ins>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SIP+Transport overhead size (worse case IPv6+UDP+IPSec - 76 Bytes)</w:t>
            </w:r>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times increase</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GEO transport delay including propagation delay of </w:t>
            </w:r>
            <w:ins w:id="92" w:author="zte1.0" w:date="2025-09-22T11:24:00Z">
              <w:r>
                <w:rPr>
                  <w:rFonts w:ascii="Arial" w:eastAsia="Times New Roman" w:hAnsi="Arial" w:cs="Times New Roman"/>
                  <w:b/>
                  <w:sz w:val="16"/>
                  <w:szCs w:val="16"/>
                  <w:lang w:bidi="ar"/>
                </w:rPr>
                <w:t xml:space="preserve"> </w:t>
              </w:r>
              <w:r>
                <w:rPr>
                  <w:rFonts w:ascii="Arial" w:eastAsia="Times New Roman" w:hAnsi="Arial" w:cs="Times New Roman" w:hint="eastAsia"/>
                  <w:b/>
                  <w:sz w:val="16"/>
                  <w:szCs w:val="16"/>
                  <w:lang w:bidi="ar"/>
                </w:rPr>
                <w:t xml:space="preserve">855ms for uplink and </w:t>
              </w:r>
            </w:ins>
            <w:r>
              <w:rPr>
                <w:rFonts w:ascii="Arial" w:eastAsia="Times New Roman" w:hAnsi="Arial" w:cs="Times New Roman"/>
                <w:b/>
                <w:sz w:val="16"/>
                <w:szCs w:val="16"/>
                <w:lang w:bidi="ar"/>
              </w:rPr>
              <w:t>285 ms</w:t>
            </w:r>
            <w:ins w:id="93" w:author="zte1.0" w:date="2025-09-22T11:25:00Z">
              <w:r>
                <w:rPr>
                  <w:rFonts w:ascii="Arial" w:eastAsia="Times New Roman" w:hAnsi="Arial" w:cs="Times New Roman" w:hint="eastAsia"/>
                  <w:b/>
                  <w:sz w:val="16"/>
                  <w:szCs w:val="16"/>
                  <w:lang w:bidi="ar"/>
                </w:rPr>
                <w:t xml:space="preserve"> for downlink</w:t>
              </w:r>
            </w:ins>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center"/>
              <w:rPr>
                <w:bCs/>
                <w:sz w:val="16"/>
                <w:szCs w:val="16"/>
              </w:rPr>
            </w:pPr>
            <w:r>
              <w:rPr>
                <w:rFonts w:ascii="Arial" w:eastAsia="Times New Roman" w:hAnsi="Arial" w:cs="Times New Roman"/>
                <w:b/>
                <w:sz w:val="16"/>
                <w:szCs w:val="16"/>
                <w:lang w:bidi="ar"/>
              </w:rPr>
              <w:t>SIP+Transport overhead size (worse case IPv6+TCP+IPSec - 88 Bytes)</w:t>
            </w:r>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times increase</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GEO transport delay including propagation delay of </w:t>
            </w:r>
            <w:ins w:id="94" w:author="zte1.0" w:date="2025-09-22T11:24:00Z">
              <w:r>
                <w:rPr>
                  <w:rFonts w:ascii="Arial" w:eastAsia="Times New Roman" w:hAnsi="Arial" w:cs="Times New Roman"/>
                  <w:b/>
                  <w:sz w:val="16"/>
                  <w:szCs w:val="16"/>
                  <w:lang w:bidi="ar"/>
                </w:rPr>
                <w:t xml:space="preserve"> </w:t>
              </w:r>
              <w:r>
                <w:rPr>
                  <w:rFonts w:ascii="Arial" w:eastAsia="Times New Roman" w:hAnsi="Arial" w:cs="Times New Roman" w:hint="eastAsia"/>
                  <w:b/>
                  <w:sz w:val="16"/>
                  <w:szCs w:val="16"/>
                  <w:lang w:bidi="ar"/>
                </w:rPr>
                <w:t xml:space="preserve">855ms for uplink and </w:t>
              </w:r>
            </w:ins>
            <w:r>
              <w:rPr>
                <w:rFonts w:ascii="Arial" w:eastAsia="Times New Roman" w:hAnsi="Arial" w:cs="Times New Roman"/>
                <w:b/>
                <w:sz w:val="16"/>
                <w:szCs w:val="16"/>
                <w:lang w:bidi="ar"/>
              </w:rPr>
              <w:t>285 ms</w:t>
            </w:r>
            <w:ins w:id="95" w:author="zte1.0" w:date="2025-09-22T11:25:00Z">
              <w:r>
                <w:rPr>
                  <w:rFonts w:ascii="Arial" w:eastAsia="Times New Roman" w:hAnsi="Arial" w:cs="Times New Roman" w:hint="eastAsia"/>
                  <w:b/>
                  <w:sz w:val="16"/>
                  <w:szCs w:val="16"/>
                  <w:lang w:bidi="ar"/>
                </w:rPr>
                <w:t xml:space="preserve"> for downlink</w:t>
              </w:r>
            </w:ins>
          </w:p>
        </w:tc>
      </w:tr>
      <w:tr w:rsidR="00E6243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INVITE</w:t>
            </w:r>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37</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96" w:author="zte1.0" w:date="2025-09-22T11:28:00Z">
              <w:r>
                <w:rPr>
                  <w:rFonts w:ascii="Arial" w:eastAsia="Times New Roman" w:hAnsi="Arial" w:cs="Times New Roman"/>
                  <w:sz w:val="16"/>
                  <w:szCs w:val="16"/>
                  <w:lang w:bidi="ar"/>
                </w:rPr>
                <w:delText>0.58</w:delText>
              </w:r>
            </w:del>
            <w:ins w:id="97" w:author="zte1.0" w:date="2025-09-22T11:28:00Z">
              <w:r>
                <w:rPr>
                  <w:rFonts w:ascii="Arial" w:eastAsia="Times New Roman" w:hAnsi="Arial" w:cs="Times New Roman" w:hint="eastAsia"/>
                  <w:sz w:val="16"/>
                  <w:szCs w:val="16"/>
                  <w:lang w:bidi="ar"/>
                </w:rPr>
                <w:t>1.15</w:t>
              </w:r>
            </w:ins>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93</w:t>
            </w:r>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2.5</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98" w:author="zte1.0" w:date="2025-09-22T11:28:00Z">
              <w:r>
                <w:rPr>
                  <w:rFonts w:ascii="Arial" w:eastAsia="Times New Roman" w:hAnsi="Arial" w:cs="Times New Roman"/>
                  <w:sz w:val="16"/>
                  <w:szCs w:val="16"/>
                  <w:lang w:bidi="ar"/>
                </w:rPr>
                <w:delText>1.03</w:delText>
              </w:r>
            </w:del>
            <w:ins w:id="99" w:author="zte1.0" w:date="2025-09-22T11:28:00Z">
              <w:r>
                <w:rPr>
                  <w:rFonts w:ascii="Arial" w:eastAsia="Times New Roman" w:hAnsi="Arial" w:cs="Times New Roman" w:hint="eastAsia"/>
                  <w:sz w:val="16"/>
                  <w:szCs w:val="16"/>
                  <w:lang w:bidi="ar"/>
                </w:rPr>
                <w:t>1.60</w:t>
              </w:r>
            </w:ins>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113.0</w:t>
            </w:r>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3.1</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00" w:author="zte1.0" w:date="2025-09-22T11:30:00Z">
              <w:r>
                <w:rPr>
                  <w:rFonts w:ascii="Arial" w:eastAsia="Times New Roman" w:hAnsi="Arial" w:cs="Times New Roman"/>
                  <w:sz w:val="16"/>
                  <w:szCs w:val="16"/>
                  <w:lang w:bidi="ar"/>
                </w:rPr>
                <w:delText>1.19</w:delText>
              </w:r>
            </w:del>
            <w:ins w:id="101" w:author="zte1.0" w:date="2025-09-22T11:30:00Z">
              <w:r>
                <w:rPr>
                  <w:rFonts w:ascii="Arial" w:eastAsia="Times New Roman" w:hAnsi="Arial" w:cs="Times New Roman" w:hint="eastAsia"/>
                  <w:sz w:val="16"/>
                  <w:szCs w:val="16"/>
                  <w:lang w:bidi="ar"/>
                </w:rPr>
                <w:t>1.76</w:t>
              </w:r>
            </w:ins>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125</w:t>
            </w:r>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3.4</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02" w:author="zte1.0" w:date="2025-09-22T11:30:00Z">
              <w:r>
                <w:rPr>
                  <w:rFonts w:ascii="Arial" w:eastAsia="Times New Roman" w:hAnsi="Arial" w:cs="Times New Roman"/>
                  <w:sz w:val="16"/>
                  <w:szCs w:val="16"/>
                  <w:lang w:bidi="ar"/>
                </w:rPr>
                <w:delText>1.29</w:delText>
              </w:r>
            </w:del>
            <w:ins w:id="103" w:author="zte1.0" w:date="2025-09-22T11:30:00Z">
              <w:r>
                <w:rPr>
                  <w:rFonts w:ascii="Arial" w:eastAsia="Times New Roman" w:hAnsi="Arial" w:cs="Times New Roman" w:hint="eastAsia"/>
                  <w:sz w:val="16"/>
                  <w:szCs w:val="16"/>
                  <w:lang w:bidi="ar"/>
                </w:rPr>
                <w:t>1.86</w:t>
              </w:r>
            </w:ins>
          </w:p>
        </w:tc>
      </w:tr>
      <w:tr w:rsidR="00E6243C">
        <w:trPr>
          <w:cantSplit/>
          <w:jc w:val="center"/>
          <w:ins w:id="104" w:author="zte1.0" w:date="2025-09-22T10:45:00Z"/>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ins w:id="105" w:author="zte1.0" w:date="2025-09-22T10:45:00Z"/>
                <w:rFonts w:ascii="Arial" w:eastAsia="Times New Roman" w:hAnsi="Arial" w:cs="Times New Roman"/>
                <w:b/>
                <w:sz w:val="16"/>
                <w:szCs w:val="16"/>
                <w:lang w:bidi="ar"/>
              </w:rPr>
            </w:pPr>
            <w:ins w:id="106" w:author="zte1.0" w:date="2025-09-22T10:45:00Z">
              <w:r>
                <w:rPr>
                  <w:rFonts w:ascii="Arial" w:eastAsia="Times New Roman" w:hAnsi="Arial" w:cs="Times New Roman" w:hint="eastAsia"/>
                  <w:b/>
                  <w:sz w:val="16"/>
                  <w:szCs w:val="16"/>
                  <w:lang w:bidi="ar"/>
                </w:rPr>
                <w:t xml:space="preserve">100 </w:t>
              </w:r>
            </w:ins>
            <w:ins w:id="107" w:author="zte1.0" w:date="2025-09-22T10:46:00Z">
              <w:r>
                <w:rPr>
                  <w:rFonts w:ascii="Arial" w:eastAsia="Times New Roman" w:hAnsi="Arial" w:cs="Times New Roman" w:hint="eastAsia"/>
                  <w:b/>
                  <w:sz w:val="16"/>
                  <w:szCs w:val="16"/>
                  <w:lang w:bidi="ar"/>
                </w:rPr>
                <w:t>TRYING</w:t>
              </w:r>
            </w:ins>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ins w:id="108" w:author="zte1.0" w:date="2025-09-22T10:45:00Z"/>
                <w:rFonts w:ascii="Arial" w:eastAsia="Times New Roman" w:hAnsi="Arial" w:cs="Times New Roman"/>
                <w:sz w:val="16"/>
                <w:szCs w:val="16"/>
                <w:lang w:bidi="ar"/>
              </w:rPr>
            </w:pPr>
            <w:ins w:id="109" w:author="zte1.0" w:date="2025-09-22T10:46:00Z">
              <w:r>
                <w:rPr>
                  <w:rFonts w:ascii="Arial" w:eastAsia="Times New Roman" w:hAnsi="Arial" w:cs="Times New Roman" w:hint="eastAsia"/>
                  <w:sz w:val="16"/>
                  <w:szCs w:val="16"/>
                  <w:lang w:bidi="ar"/>
                </w:rPr>
                <w:t>7</w:t>
              </w:r>
            </w:ins>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ins w:id="110" w:author="zte1.0" w:date="2025-09-22T10:45:00Z"/>
                <w:rFonts w:ascii="Arial" w:eastAsia="Times New Roman" w:hAnsi="Arial" w:cs="Times New Roman"/>
                <w:sz w:val="16"/>
                <w:szCs w:val="16"/>
                <w:lang w:bidi="ar"/>
              </w:rPr>
            </w:pPr>
            <w:ins w:id="111" w:author="zte1.0" w:date="2025-09-22T11:00:00Z">
              <w:r>
                <w:rPr>
                  <w:rFonts w:ascii="Arial" w:eastAsia="Times New Roman" w:hAnsi="Arial" w:cs="Times New Roman" w:hint="eastAsia"/>
                  <w:sz w:val="16"/>
                  <w:szCs w:val="16"/>
                  <w:lang w:bidi="ar"/>
                </w:rPr>
                <w:t>0.34</w:t>
              </w:r>
            </w:ins>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ins w:id="112" w:author="zte1.0" w:date="2025-09-22T10:45:00Z"/>
                <w:rFonts w:ascii="Arial" w:eastAsia="Times New Roman" w:hAnsi="Arial" w:cs="Times New Roman"/>
                <w:sz w:val="16"/>
                <w:szCs w:val="16"/>
                <w:lang w:bidi="ar"/>
              </w:rPr>
            </w:pPr>
            <w:ins w:id="113" w:author="zte1.0" w:date="2025-09-22T10:46:00Z">
              <w:r>
                <w:rPr>
                  <w:rFonts w:ascii="Arial" w:eastAsia="Times New Roman" w:hAnsi="Arial" w:cs="Times New Roman" w:hint="eastAsia"/>
                  <w:sz w:val="16"/>
                  <w:szCs w:val="16"/>
                  <w:lang w:bidi="ar"/>
                </w:rPr>
                <w:t>63</w:t>
              </w:r>
            </w:ins>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ins w:id="114" w:author="zte1.0" w:date="2025-09-22T10:45:00Z"/>
                <w:rFonts w:ascii="Arial" w:eastAsia="Times New Roman" w:hAnsi="Arial" w:cs="Times New Roman"/>
                <w:sz w:val="16"/>
                <w:szCs w:val="16"/>
                <w:lang w:bidi="ar"/>
              </w:rPr>
            </w:pPr>
            <w:ins w:id="115" w:author="zte1.0" w:date="2025-09-22T11:09:00Z">
              <w:r>
                <w:rPr>
                  <w:rFonts w:ascii="Arial" w:eastAsia="Times New Roman" w:hAnsi="Arial" w:cs="Times New Roman" w:hint="eastAsia"/>
                  <w:sz w:val="16"/>
                  <w:szCs w:val="16"/>
                  <w:lang w:bidi="ar"/>
                </w:rPr>
                <w:t>9</w:t>
              </w:r>
            </w:ins>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ins w:id="116" w:author="zte1.0" w:date="2025-09-22T10:45:00Z"/>
                <w:rFonts w:ascii="Arial" w:eastAsia="Times New Roman" w:hAnsi="Arial" w:cs="Times New Roman"/>
                <w:sz w:val="16"/>
                <w:szCs w:val="16"/>
                <w:lang w:bidi="ar"/>
              </w:rPr>
            </w:pPr>
            <w:ins w:id="117" w:author="zte1.0" w:date="2025-09-22T11:09:00Z">
              <w:r>
                <w:rPr>
                  <w:rFonts w:ascii="Arial" w:eastAsia="Times New Roman" w:hAnsi="Arial" w:cs="Times New Roman" w:hint="eastAsia"/>
                  <w:sz w:val="16"/>
                  <w:szCs w:val="16"/>
                  <w:lang w:bidi="ar"/>
                </w:rPr>
                <w:t>0.79</w:t>
              </w:r>
            </w:ins>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ins w:id="118" w:author="zte1.0" w:date="2025-09-22T10:45:00Z"/>
                <w:rFonts w:ascii="Arial" w:eastAsia="Times New Roman" w:hAnsi="Arial" w:cs="Times New Roman"/>
                <w:sz w:val="16"/>
                <w:szCs w:val="16"/>
                <w:lang w:bidi="ar"/>
              </w:rPr>
            </w:pPr>
            <w:ins w:id="119" w:author="zte1.0" w:date="2025-09-22T10:46:00Z">
              <w:r>
                <w:rPr>
                  <w:rFonts w:ascii="Arial" w:eastAsia="Times New Roman" w:hAnsi="Arial" w:cs="Times New Roman" w:hint="eastAsia"/>
                  <w:sz w:val="16"/>
                  <w:szCs w:val="16"/>
                  <w:lang w:bidi="ar"/>
                </w:rPr>
                <w:t>83</w:t>
              </w:r>
            </w:ins>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ins w:id="120" w:author="zte1.0" w:date="2025-09-22T10:45:00Z"/>
                <w:rFonts w:ascii="Arial" w:eastAsia="Times New Roman" w:hAnsi="Arial" w:cs="Times New Roman"/>
                <w:sz w:val="16"/>
                <w:szCs w:val="16"/>
                <w:lang w:bidi="ar"/>
              </w:rPr>
            </w:pPr>
            <w:ins w:id="121" w:author="zte1.0" w:date="2025-09-22T11:09:00Z">
              <w:r>
                <w:rPr>
                  <w:rFonts w:ascii="Arial" w:eastAsia="Times New Roman" w:hAnsi="Arial" w:cs="Times New Roman" w:hint="eastAsia"/>
                  <w:sz w:val="16"/>
                  <w:szCs w:val="16"/>
                  <w:lang w:bidi="ar"/>
                </w:rPr>
                <w:t>11.9</w:t>
              </w:r>
            </w:ins>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ins w:id="122" w:author="zte1.0" w:date="2025-09-22T10:45:00Z"/>
                <w:rFonts w:ascii="Arial" w:eastAsia="Times New Roman" w:hAnsi="Arial" w:cs="Times New Roman"/>
                <w:sz w:val="16"/>
                <w:szCs w:val="16"/>
                <w:lang w:bidi="ar"/>
              </w:rPr>
            </w:pPr>
            <w:ins w:id="123" w:author="zte1.0" w:date="2025-09-22T11:10:00Z">
              <w:r>
                <w:rPr>
                  <w:rFonts w:ascii="Arial" w:eastAsia="Times New Roman" w:hAnsi="Arial" w:cs="Times New Roman" w:hint="eastAsia"/>
                  <w:sz w:val="16"/>
                  <w:szCs w:val="16"/>
                  <w:lang w:bidi="ar"/>
                </w:rPr>
                <w:t>0.</w:t>
              </w:r>
            </w:ins>
            <w:ins w:id="124" w:author="zte1.0" w:date="2025-09-22T11:12:00Z">
              <w:r>
                <w:rPr>
                  <w:rFonts w:ascii="Arial" w:eastAsia="Times New Roman" w:hAnsi="Arial" w:cs="Times New Roman" w:hint="eastAsia"/>
                  <w:sz w:val="16"/>
                  <w:szCs w:val="16"/>
                  <w:lang w:bidi="ar"/>
                </w:rPr>
                <w:t>95</w:t>
              </w:r>
            </w:ins>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ins w:id="125" w:author="zte1.0" w:date="2025-09-22T10:45:00Z"/>
                <w:rFonts w:ascii="Arial" w:eastAsia="Times New Roman" w:hAnsi="Arial" w:cs="Times New Roman"/>
                <w:sz w:val="16"/>
                <w:szCs w:val="16"/>
                <w:lang w:bidi="ar"/>
              </w:rPr>
            </w:pPr>
            <w:ins w:id="126" w:author="zte1.0" w:date="2025-09-22T10:46:00Z">
              <w:r>
                <w:rPr>
                  <w:rFonts w:ascii="Arial" w:eastAsia="Times New Roman" w:hAnsi="Arial" w:cs="Times New Roman" w:hint="eastAsia"/>
                  <w:sz w:val="16"/>
                  <w:szCs w:val="16"/>
                  <w:lang w:bidi="ar"/>
                </w:rPr>
                <w:t>95</w:t>
              </w:r>
            </w:ins>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ins w:id="127" w:author="zte1.0" w:date="2025-09-22T10:45:00Z"/>
                <w:rFonts w:ascii="Arial" w:eastAsia="Times New Roman" w:hAnsi="Arial" w:cs="Times New Roman"/>
                <w:sz w:val="16"/>
                <w:szCs w:val="16"/>
                <w:lang w:bidi="ar"/>
              </w:rPr>
            </w:pPr>
            <w:ins w:id="128" w:author="zte1.0" w:date="2025-09-22T11:10:00Z">
              <w:r>
                <w:rPr>
                  <w:rFonts w:ascii="Arial" w:eastAsia="Times New Roman" w:hAnsi="Arial" w:cs="Times New Roman" w:hint="eastAsia"/>
                  <w:sz w:val="16"/>
                  <w:szCs w:val="16"/>
                  <w:lang w:bidi="ar"/>
                </w:rPr>
                <w:t>13.6</w:t>
              </w:r>
            </w:ins>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ins w:id="129" w:author="zte1.0" w:date="2025-09-22T10:45:00Z"/>
                <w:rFonts w:ascii="Arial" w:eastAsia="Times New Roman" w:hAnsi="Arial" w:cs="Times New Roman"/>
                <w:sz w:val="16"/>
                <w:szCs w:val="16"/>
                <w:lang w:bidi="ar"/>
              </w:rPr>
            </w:pPr>
            <w:ins w:id="130" w:author="zte1.0" w:date="2025-09-22T11:10:00Z">
              <w:r>
                <w:rPr>
                  <w:rFonts w:ascii="Arial" w:eastAsia="Times New Roman" w:hAnsi="Arial" w:cs="Times New Roman" w:hint="eastAsia"/>
                  <w:sz w:val="16"/>
                  <w:szCs w:val="16"/>
                  <w:lang w:bidi="ar"/>
                </w:rPr>
                <w:t>1.05</w:t>
              </w:r>
            </w:ins>
          </w:p>
        </w:tc>
      </w:tr>
      <w:tr w:rsidR="00E6243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183</w:t>
            </w:r>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75</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0.89</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131</w:t>
            </w:r>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1.7</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1.33</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151.00</w:t>
            </w:r>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2.0</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1.49</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163</w:t>
            </w:r>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2.2</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1.59</w:t>
            </w:r>
          </w:p>
        </w:tc>
      </w:tr>
      <w:tr w:rsidR="00E6243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PRACK</w:t>
            </w:r>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16</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31" w:author="zte1.0" w:date="2025-09-22T11:30:00Z">
              <w:r>
                <w:rPr>
                  <w:rFonts w:ascii="Arial" w:eastAsia="Times New Roman" w:hAnsi="Arial" w:cs="Times New Roman"/>
                  <w:sz w:val="16"/>
                  <w:szCs w:val="16"/>
                  <w:lang w:bidi="ar"/>
                </w:rPr>
                <w:delText>0.41</w:delText>
              </w:r>
            </w:del>
            <w:ins w:id="132" w:author="zte1.0" w:date="2025-09-22T11:30:00Z">
              <w:r>
                <w:rPr>
                  <w:rFonts w:ascii="Arial" w:eastAsia="Times New Roman" w:hAnsi="Arial" w:cs="Times New Roman" w:hint="eastAsia"/>
                  <w:sz w:val="16"/>
                  <w:szCs w:val="16"/>
                  <w:lang w:bidi="ar"/>
                </w:rPr>
                <w:t>0.98</w:t>
              </w:r>
            </w:ins>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72</w:t>
            </w:r>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4.5</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33" w:author="zte1.0" w:date="2025-09-22T11:30:00Z">
              <w:r>
                <w:rPr>
                  <w:rFonts w:ascii="Arial" w:eastAsia="Times New Roman" w:hAnsi="Arial" w:cs="Times New Roman"/>
                  <w:sz w:val="16"/>
                  <w:szCs w:val="16"/>
                  <w:lang w:bidi="ar"/>
                </w:rPr>
                <w:delText>0.86</w:delText>
              </w:r>
            </w:del>
            <w:ins w:id="134" w:author="zte1.0" w:date="2025-09-22T11:30:00Z">
              <w:r>
                <w:rPr>
                  <w:rFonts w:ascii="Arial" w:eastAsia="Times New Roman" w:hAnsi="Arial" w:cs="Times New Roman" w:hint="eastAsia"/>
                  <w:sz w:val="16"/>
                  <w:szCs w:val="16"/>
                  <w:lang w:bidi="ar"/>
                </w:rPr>
                <w:t>1.43</w:t>
              </w:r>
            </w:ins>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92.00</w:t>
            </w:r>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5.8</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35" w:author="zte1.0" w:date="2025-09-22T11:31:00Z">
              <w:r>
                <w:rPr>
                  <w:rFonts w:ascii="Arial" w:eastAsia="Times New Roman" w:hAnsi="Arial" w:cs="Times New Roman"/>
                  <w:sz w:val="16"/>
                  <w:szCs w:val="16"/>
                  <w:lang w:bidi="ar"/>
                </w:rPr>
                <w:delText>1.02</w:delText>
              </w:r>
            </w:del>
            <w:ins w:id="136" w:author="zte1.0" w:date="2025-09-22T11:31:00Z">
              <w:r>
                <w:rPr>
                  <w:rFonts w:ascii="Arial" w:eastAsia="Times New Roman" w:hAnsi="Arial" w:cs="Times New Roman" w:hint="eastAsia"/>
                  <w:sz w:val="16"/>
                  <w:szCs w:val="16"/>
                  <w:lang w:bidi="ar"/>
                </w:rPr>
                <w:t>1.59</w:t>
              </w:r>
            </w:ins>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104</w:t>
            </w:r>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6.5</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37" w:author="zte1.0" w:date="2025-09-22T11:31:00Z">
              <w:r>
                <w:rPr>
                  <w:rFonts w:ascii="Arial" w:eastAsia="Times New Roman" w:hAnsi="Arial" w:cs="Times New Roman"/>
                  <w:sz w:val="16"/>
                  <w:szCs w:val="16"/>
                  <w:lang w:bidi="ar"/>
                </w:rPr>
                <w:delText>1.12</w:delText>
              </w:r>
            </w:del>
            <w:ins w:id="138" w:author="zte1.0" w:date="2025-09-22T11:31:00Z">
              <w:r>
                <w:rPr>
                  <w:rFonts w:ascii="Arial" w:eastAsia="Times New Roman" w:hAnsi="Arial" w:cs="Times New Roman" w:hint="eastAsia"/>
                  <w:sz w:val="16"/>
                  <w:szCs w:val="16"/>
                  <w:lang w:bidi="ar"/>
                </w:rPr>
                <w:t>1.69</w:t>
              </w:r>
            </w:ins>
          </w:p>
        </w:tc>
      </w:tr>
      <w:tr w:rsidR="00E6243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200 OK (PRACK)</w:t>
            </w:r>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0.37</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66</w:t>
            </w:r>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6.6</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0.81</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86.00</w:t>
            </w:r>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8.6</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0.97</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98</w:t>
            </w:r>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9.8</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1.07</w:t>
            </w:r>
          </w:p>
        </w:tc>
      </w:tr>
      <w:tr w:rsidR="00E6243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UPDATE</w:t>
            </w:r>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17</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39" w:author="zte1.0" w:date="2025-09-22T11:31:00Z">
              <w:r>
                <w:rPr>
                  <w:rFonts w:ascii="Arial" w:eastAsia="Times New Roman" w:hAnsi="Arial" w:cs="Times New Roman"/>
                  <w:sz w:val="16"/>
                  <w:szCs w:val="16"/>
                  <w:lang w:bidi="ar"/>
                </w:rPr>
                <w:delText>0.42</w:delText>
              </w:r>
            </w:del>
            <w:ins w:id="140" w:author="zte1.0" w:date="2025-09-22T11:31:00Z">
              <w:r>
                <w:rPr>
                  <w:rFonts w:ascii="Arial" w:eastAsia="Times New Roman" w:hAnsi="Arial" w:cs="Times New Roman" w:hint="eastAsia"/>
                  <w:sz w:val="16"/>
                  <w:szCs w:val="16"/>
                  <w:lang w:bidi="ar"/>
                </w:rPr>
                <w:t>0.99</w:t>
              </w:r>
            </w:ins>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73</w:t>
            </w:r>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4.3</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41" w:author="zte1.0" w:date="2025-09-22T11:32:00Z">
              <w:r>
                <w:rPr>
                  <w:rFonts w:ascii="Arial" w:eastAsia="Times New Roman" w:hAnsi="Arial" w:cs="Times New Roman"/>
                  <w:sz w:val="16"/>
                  <w:szCs w:val="16"/>
                  <w:lang w:bidi="ar"/>
                </w:rPr>
                <w:delText>0.87</w:delText>
              </w:r>
            </w:del>
            <w:ins w:id="142" w:author="zte1.0" w:date="2025-09-22T11:32:00Z">
              <w:r>
                <w:rPr>
                  <w:rFonts w:ascii="Arial" w:eastAsia="Times New Roman" w:hAnsi="Arial" w:cs="Times New Roman" w:hint="eastAsia"/>
                  <w:sz w:val="16"/>
                  <w:szCs w:val="16"/>
                  <w:lang w:bidi="ar"/>
                </w:rPr>
                <w:t>1.44</w:t>
              </w:r>
            </w:ins>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93.00</w:t>
            </w:r>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5.5</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43" w:author="zte1.0" w:date="2025-09-22T11:32:00Z">
              <w:r>
                <w:rPr>
                  <w:rFonts w:ascii="Arial" w:eastAsia="Times New Roman" w:hAnsi="Arial" w:cs="Times New Roman"/>
                  <w:sz w:val="16"/>
                  <w:szCs w:val="16"/>
                  <w:lang w:bidi="ar"/>
                </w:rPr>
                <w:delText>1.03</w:delText>
              </w:r>
            </w:del>
            <w:ins w:id="144" w:author="zte1.0" w:date="2025-09-22T11:32:00Z">
              <w:r>
                <w:rPr>
                  <w:rFonts w:ascii="Arial" w:eastAsia="Times New Roman" w:hAnsi="Arial" w:cs="Times New Roman" w:hint="eastAsia"/>
                  <w:sz w:val="16"/>
                  <w:szCs w:val="16"/>
                  <w:lang w:bidi="ar"/>
                </w:rPr>
                <w:t>1.60</w:t>
              </w:r>
            </w:ins>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105</w:t>
            </w:r>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6.2</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45" w:author="zte1.0" w:date="2025-09-22T11:32:00Z">
              <w:r>
                <w:rPr>
                  <w:rFonts w:ascii="Arial" w:eastAsia="Times New Roman" w:hAnsi="Arial" w:cs="Times New Roman"/>
                  <w:sz w:val="16"/>
                  <w:szCs w:val="16"/>
                  <w:lang w:bidi="ar"/>
                </w:rPr>
                <w:delText>1.13</w:delText>
              </w:r>
            </w:del>
            <w:ins w:id="146" w:author="zte1.0" w:date="2025-09-22T11:32:00Z">
              <w:r>
                <w:rPr>
                  <w:rFonts w:ascii="Arial" w:eastAsia="Times New Roman" w:hAnsi="Arial" w:cs="Times New Roman" w:hint="eastAsia"/>
                  <w:sz w:val="16"/>
                  <w:szCs w:val="16"/>
                  <w:lang w:bidi="ar"/>
                </w:rPr>
                <w:t>1.70</w:t>
              </w:r>
            </w:ins>
          </w:p>
        </w:tc>
      </w:tr>
      <w:tr w:rsidR="00E6243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200 OK (UPDATE)</w:t>
            </w:r>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17</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0.42</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73</w:t>
            </w:r>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4.3</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0.87</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93.00</w:t>
            </w:r>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5.5</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1.03</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105</w:t>
            </w:r>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6.2</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1.13</w:t>
            </w:r>
          </w:p>
        </w:tc>
      </w:tr>
      <w:tr w:rsidR="00E6243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180 Ringing</w:t>
            </w:r>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0.37</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66</w:t>
            </w:r>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6.6</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0.81</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86.00</w:t>
            </w:r>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8.6</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0.97</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98</w:t>
            </w:r>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9.8</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1.07</w:t>
            </w:r>
          </w:p>
        </w:tc>
      </w:tr>
      <w:tr w:rsidR="00E6243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Success 200 OK</w:t>
            </w:r>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26</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0.49</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82</w:t>
            </w:r>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3.2</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0.94</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102.00</w:t>
            </w:r>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3.9</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1.10</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114</w:t>
            </w:r>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4.4</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1.20</w:t>
            </w:r>
          </w:p>
        </w:tc>
      </w:tr>
      <w:tr w:rsidR="00E6243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Adding ACK</w:t>
            </w:r>
          </w:p>
        </w:tc>
        <w:tc>
          <w:tcPr>
            <w:tcW w:w="737"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13</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0.39</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69</w:t>
            </w:r>
          </w:p>
        </w:tc>
        <w:tc>
          <w:tcPr>
            <w:tcW w:w="851"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5.3</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0.84</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89.00</w:t>
            </w:r>
          </w:p>
        </w:tc>
        <w:tc>
          <w:tcPr>
            <w:tcW w:w="851"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6.8</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1.00</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101</w:t>
            </w:r>
          </w:p>
        </w:tc>
        <w:tc>
          <w:tcPr>
            <w:tcW w:w="851"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7.8</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r>
              <w:rPr>
                <w:rFonts w:ascii="Arial" w:eastAsia="Times New Roman" w:hAnsi="Arial" w:cs="Times New Roman"/>
                <w:sz w:val="16"/>
                <w:szCs w:val="16"/>
                <w:lang w:bidi="ar"/>
              </w:rPr>
              <w:t>1.09</w:t>
            </w:r>
          </w:p>
        </w:tc>
      </w:tr>
      <w:tr w:rsidR="00E6243C">
        <w:trPr>
          <w:cantSplit/>
          <w:jc w:val="center"/>
        </w:trPr>
        <w:tc>
          <w:tcPr>
            <w:tcW w:w="1701" w:type="dxa"/>
            <w:tcBorders>
              <w:top w:val="single" w:sz="4" w:space="0" w:color="auto"/>
              <w:left w:val="single" w:sz="4" w:space="0" w:color="auto"/>
              <w:bottom w:val="single" w:sz="8"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 xml:space="preserve"> </w:t>
            </w:r>
          </w:p>
        </w:tc>
        <w:tc>
          <w:tcPr>
            <w:tcW w:w="737" w:type="dxa"/>
            <w:tcBorders>
              <w:top w:val="single" w:sz="4" w:space="0" w:color="auto"/>
              <w:left w:val="single" w:sz="4" w:space="0" w:color="auto"/>
              <w:bottom w:val="single" w:sz="8"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4" w:space="0" w:color="auto"/>
              <w:left w:val="single" w:sz="4" w:space="0" w:color="auto"/>
              <w:bottom w:val="single" w:sz="8" w:space="0" w:color="auto"/>
              <w:right w:val="single" w:sz="4" w:space="0" w:color="auto"/>
            </w:tcBorders>
            <w:shd w:val="clear" w:color="auto" w:fill="F2F2F2"/>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851"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4" w:space="0" w:color="auto"/>
              <w:left w:val="single" w:sz="4" w:space="0" w:color="auto"/>
              <w:bottom w:val="single" w:sz="8" w:space="0" w:color="auto"/>
              <w:right w:val="single" w:sz="4" w:space="0" w:color="auto"/>
            </w:tcBorders>
            <w:shd w:val="clear" w:color="auto" w:fill="D9E2F3"/>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4" w:space="0" w:color="auto"/>
              <w:left w:val="single" w:sz="4" w:space="0" w:color="auto"/>
              <w:bottom w:val="single" w:sz="8" w:space="0" w:color="auto"/>
              <w:right w:val="single" w:sz="4" w:space="0" w:color="auto"/>
            </w:tcBorders>
            <w:shd w:val="clear" w:color="auto" w:fill="FBE4D5"/>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851" w:type="dxa"/>
            <w:tcBorders>
              <w:top w:val="single" w:sz="4" w:space="0" w:color="auto"/>
              <w:left w:val="single" w:sz="4" w:space="0" w:color="auto"/>
              <w:bottom w:val="single" w:sz="8" w:space="0" w:color="auto"/>
              <w:right w:val="single" w:sz="4" w:space="0" w:color="auto"/>
            </w:tcBorders>
            <w:shd w:val="clear" w:color="auto" w:fill="FBE4D5"/>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4" w:space="0" w:color="auto"/>
              <w:left w:val="single" w:sz="4" w:space="0" w:color="auto"/>
              <w:bottom w:val="single" w:sz="8" w:space="0" w:color="auto"/>
              <w:right w:val="single" w:sz="4" w:space="0" w:color="auto"/>
            </w:tcBorders>
            <w:shd w:val="clear" w:color="auto" w:fill="FBE4D5"/>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4" w:space="0" w:color="auto"/>
              <w:left w:val="single" w:sz="4" w:space="0" w:color="auto"/>
              <w:bottom w:val="single" w:sz="8" w:space="0" w:color="auto"/>
              <w:right w:val="single" w:sz="4" w:space="0" w:color="auto"/>
            </w:tcBorders>
            <w:shd w:val="clear" w:color="auto" w:fill="F4B083"/>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851" w:type="dxa"/>
            <w:tcBorders>
              <w:top w:val="single" w:sz="4" w:space="0" w:color="auto"/>
              <w:left w:val="single" w:sz="4" w:space="0" w:color="auto"/>
              <w:bottom w:val="single" w:sz="8" w:space="0" w:color="auto"/>
              <w:right w:val="single" w:sz="4" w:space="0" w:color="auto"/>
            </w:tcBorders>
            <w:shd w:val="clear" w:color="auto" w:fill="F4B083"/>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4" w:space="0" w:color="auto"/>
              <w:left w:val="single" w:sz="4" w:space="0" w:color="auto"/>
              <w:bottom w:val="single" w:sz="8" w:space="0" w:color="auto"/>
              <w:right w:val="single" w:sz="4" w:space="0" w:color="auto"/>
            </w:tcBorders>
            <w:shd w:val="clear" w:color="auto" w:fill="F4B083"/>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r>
      <w:tr w:rsidR="00E6243C">
        <w:trPr>
          <w:cantSplit/>
          <w:jc w:val="center"/>
        </w:trPr>
        <w:tc>
          <w:tcPr>
            <w:tcW w:w="1701" w:type="dxa"/>
            <w:tcBorders>
              <w:top w:val="single" w:sz="8" w:space="0" w:color="auto"/>
              <w:left w:val="single" w:sz="4" w:space="0" w:color="auto"/>
              <w:bottom w:val="single" w:sz="8"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Total size (bytes)</w:t>
            </w:r>
          </w:p>
        </w:tc>
        <w:tc>
          <w:tcPr>
            <w:tcW w:w="737" w:type="dxa"/>
            <w:tcBorders>
              <w:top w:val="single" w:sz="8" w:space="0" w:color="auto"/>
              <w:left w:val="single" w:sz="4" w:space="0" w:color="auto"/>
              <w:bottom w:val="single" w:sz="8"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22</w:t>
            </w:r>
            <w:del w:id="147" w:author="zte1.0" w:date="2025-09-22T11:05:00Z">
              <w:r>
                <w:rPr>
                  <w:rFonts w:ascii="Arial" w:eastAsia="Times New Roman" w:hAnsi="Arial" w:cs="Times New Roman"/>
                  <w:b/>
                  <w:bCs/>
                  <w:sz w:val="16"/>
                  <w:szCs w:val="16"/>
                  <w:lang w:bidi="ar"/>
                </w:rPr>
                <w:delText>1</w:delText>
              </w:r>
            </w:del>
            <w:ins w:id="148" w:author="zte1.0" w:date="2025-09-22T11:05:00Z">
              <w:r>
                <w:rPr>
                  <w:rFonts w:ascii="Arial" w:eastAsia="Times New Roman" w:hAnsi="Arial" w:cs="Times New Roman" w:hint="eastAsia"/>
                  <w:b/>
                  <w:bCs/>
                  <w:sz w:val="16"/>
                  <w:szCs w:val="16"/>
                  <w:lang w:bidi="ar"/>
                </w:rPr>
                <w:t>8</w:t>
              </w:r>
            </w:ins>
          </w:p>
        </w:tc>
        <w:tc>
          <w:tcPr>
            <w:tcW w:w="1276" w:type="dxa"/>
            <w:tcBorders>
              <w:top w:val="single" w:sz="8" w:space="0" w:color="auto"/>
              <w:left w:val="single" w:sz="4" w:space="0" w:color="auto"/>
              <w:bottom w:val="single" w:sz="8"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b/>
                <w:bCs/>
                <w:sz w:val="16"/>
                <w:szCs w:val="16"/>
              </w:rPr>
            </w:pPr>
          </w:p>
        </w:tc>
        <w:tc>
          <w:tcPr>
            <w:tcW w:w="1276" w:type="dxa"/>
            <w:tcBorders>
              <w:top w:val="single" w:sz="8" w:space="0" w:color="auto"/>
              <w:left w:val="single" w:sz="4" w:space="0" w:color="auto"/>
              <w:bottom w:val="single" w:sz="8"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725</w:t>
            </w:r>
          </w:p>
        </w:tc>
        <w:tc>
          <w:tcPr>
            <w:tcW w:w="851" w:type="dxa"/>
            <w:tcBorders>
              <w:top w:val="single" w:sz="8" w:space="0" w:color="auto"/>
              <w:left w:val="single" w:sz="4" w:space="0" w:color="auto"/>
              <w:bottom w:val="single" w:sz="8"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3.3</w:t>
            </w:r>
          </w:p>
        </w:tc>
        <w:tc>
          <w:tcPr>
            <w:tcW w:w="1276" w:type="dxa"/>
            <w:tcBorders>
              <w:top w:val="single" w:sz="8" w:space="0" w:color="auto"/>
              <w:left w:val="single" w:sz="4" w:space="0" w:color="auto"/>
              <w:bottom w:val="single" w:sz="8"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b/>
                <w:bCs/>
                <w:sz w:val="16"/>
                <w:szCs w:val="16"/>
              </w:rPr>
            </w:pPr>
          </w:p>
        </w:tc>
        <w:tc>
          <w:tcPr>
            <w:tcW w:w="1276" w:type="dxa"/>
            <w:tcBorders>
              <w:top w:val="single" w:sz="8" w:space="0" w:color="auto"/>
              <w:left w:val="single" w:sz="4" w:space="0" w:color="auto"/>
              <w:bottom w:val="single" w:sz="8"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905</w:t>
            </w:r>
          </w:p>
        </w:tc>
        <w:tc>
          <w:tcPr>
            <w:tcW w:w="851" w:type="dxa"/>
            <w:tcBorders>
              <w:top w:val="single" w:sz="8" w:space="0" w:color="auto"/>
              <w:left w:val="single" w:sz="4" w:space="0" w:color="auto"/>
              <w:bottom w:val="single" w:sz="8"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4.1</w:t>
            </w:r>
          </w:p>
        </w:tc>
        <w:tc>
          <w:tcPr>
            <w:tcW w:w="1276" w:type="dxa"/>
            <w:tcBorders>
              <w:top w:val="single" w:sz="8" w:space="0" w:color="auto"/>
              <w:left w:val="single" w:sz="4" w:space="0" w:color="auto"/>
              <w:bottom w:val="single" w:sz="8"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b/>
                <w:bCs/>
                <w:sz w:val="16"/>
                <w:szCs w:val="16"/>
              </w:rPr>
            </w:pPr>
          </w:p>
        </w:tc>
        <w:tc>
          <w:tcPr>
            <w:tcW w:w="1276" w:type="dxa"/>
            <w:tcBorders>
              <w:top w:val="single" w:sz="8" w:space="0" w:color="auto"/>
              <w:left w:val="single" w:sz="4" w:space="0" w:color="auto"/>
              <w:bottom w:val="single" w:sz="8"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1013</w:t>
            </w:r>
          </w:p>
        </w:tc>
        <w:tc>
          <w:tcPr>
            <w:tcW w:w="851" w:type="dxa"/>
            <w:tcBorders>
              <w:top w:val="single" w:sz="8" w:space="0" w:color="auto"/>
              <w:left w:val="single" w:sz="4" w:space="0" w:color="auto"/>
              <w:bottom w:val="single" w:sz="8"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b/>
                <w:bCs/>
                <w:sz w:val="16"/>
                <w:szCs w:val="16"/>
              </w:rPr>
            </w:pPr>
            <w:r>
              <w:rPr>
                <w:rFonts w:ascii="Arial" w:eastAsia="Times New Roman" w:hAnsi="Arial" w:cs="Times New Roman"/>
                <w:b/>
                <w:bCs/>
                <w:sz w:val="16"/>
                <w:szCs w:val="16"/>
                <w:lang w:bidi="ar"/>
              </w:rPr>
              <w:t>4.6</w:t>
            </w:r>
          </w:p>
        </w:tc>
        <w:tc>
          <w:tcPr>
            <w:tcW w:w="1276" w:type="dxa"/>
            <w:tcBorders>
              <w:top w:val="single" w:sz="8" w:space="0" w:color="auto"/>
              <w:left w:val="single" w:sz="4" w:space="0" w:color="auto"/>
              <w:bottom w:val="single" w:sz="8"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b/>
                <w:bCs/>
                <w:sz w:val="16"/>
                <w:szCs w:val="16"/>
              </w:rPr>
            </w:pPr>
          </w:p>
        </w:tc>
      </w:tr>
      <w:tr w:rsidR="00E6243C">
        <w:trPr>
          <w:cantSplit/>
          <w:trHeight w:val="198"/>
          <w:jc w:val="center"/>
        </w:trPr>
        <w:tc>
          <w:tcPr>
            <w:tcW w:w="1701" w:type="dxa"/>
            <w:tcBorders>
              <w:top w:val="single" w:sz="8" w:space="0" w:color="auto"/>
              <w:left w:val="single" w:sz="4" w:space="0" w:color="auto"/>
              <w:bottom w:val="single" w:sz="4" w:space="0" w:color="auto"/>
              <w:right w:val="single" w:sz="4" w:space="0" w:color="auto"/>
            </w:tcBorders>
            <w:shd w:val="clear" w:color="auto" w:fill="auto"/>
          </w:tcPr>
          <w:p w:rsidR="00E6243C" w:rsidRDefault="00AE5770">
            <w:pPr>
              <w:pStyle w:val="afa"/>
              <w:keepNext/>
              <w:keepLines/>
              <w:overflowPunct w:val="0"/>
              <w:autoSpaceDE w:val="0"/>
              <w:autoSpaceDN w:val="0"/>
              <w:adjustRightInd w:val="0"/>
              <w:spacing w:before="0" w:beforeAutospacing="0" w:after="0" w:afterAutospacing="0"/>
              <w:jc w:val="center"/>
              <w:rPr>
                <w:sz w:val="16"/>
                <w:szCs w:val="16"/>
              </w:rPr>
            </w:pPr>
            <w:r>
              <w:rPr>
                <w:rFonts w:ascii="Arial" w:eastAsia="Times New Roman" w:hAnsi="Arial" w:cs="Times New Roman"/>
                <w:b/>
                <w:sz w:val="16"/>
                <w:szCs w:val="16"/>
                <w:lang w:bidi="ar"/>
              </w:rPr>
              <w:t>CST over 1Kb/s - (INVITE to 180) (s)</w:t>
            </w:r>
          </w:p>
        </w:tc>
        <w:tc>
          <w:tcPr>
            <w:tcW w:w="737" w:type="dxa"/>
            <w:tcBorders>
              <w:top w:val="single" w:sz="8" w:space="0" w:color="auto"/>
              <w:left w:val="single" w:sz="4" w:space="0" w:color="auto"/>
              <w:bottom w:val="single" w:sz="4"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8" w:space="0" w:color="auto"/>
              <w:left w:val="single" w:sz="4" w:space="0" w:color="auto"/>
              <w:bottom w:val="single" w:sz="4" w:space="0" w:color="auto"/>
              <w:right w:val="single" w:sz="4" w:space="0" w:color="auto"/>
            </w:tcBorders>
            <w:shd w:val="clear" w:color="auto" w:fill="F2F2F2"/>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49" w:author="zte1.0" w:date="2025-09-22T11:33:00Z">
              <w:r>
                <w:rPr>
                  <w:rFonts w:ascii="Arial" w:eastAsia="Times New Roman" w:hAnsi="Arial" w:cs="Times New Roman"/>
                  <w:sz w:val="16"/>
                  <w:szCs w:val="16"/>
                  <w:lang w:bidi="ar"/>
                </w:rPr>
                <w:delText>3.45</w:delText>
              </w:r>
            </w:del>
            <w:ins w:id="150" w:author="zte1.0" w:date="2025-09-22T11:33:00Z">
              <w:r>
                <w:rPr>
                  <w:rFonts w:ascii="Arial" w:eastAsia="Times New Roman" w:hAnsi="Arial" w:cs="Times New Roman" w:hint="eastAsia"/>
                  <w:sz w:val="16"/>
                  <w:szCs w:val="16"/>
                  <w:lang w:bidi="ar"/>
                </w:rPr>
                <w:t>5.51</w:t>
              </w:r>
            </w:ins>
          </w:p>
        </w:tc>
        <w:tc>
          <w:tcPr>
            <w:tcW w:w="1276" w:type="dxa"/>
            <w:tcBorders>
              <w:top w:val="single" w:sz="8" w:space="0" w:color="auto"/>
              <w:left w:val="single" w:sz="4" w:space="0" w:color="auto"/>
              <w:bottom w:val="single" w:sz="4"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851" w:type="dxa"/>
            <w:tcBorders>
              <w:top w:val="single" w:sz="8" w:space="0" w:color="auto"/>
              <w:left w:val="single" w:sz="4" w:space="0" w:color="auto"/>
              <w:bottom w:val="single" w:sz="4"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8" w:space="0" w:color="auto"/>
              <w:left w:val="single" w:sz="4" w:space="0" w:color="auto"/>
              <w:bottom w:val="single" w:sz="4" w:space="0" w:color="auto"/>
              <w:right w:val="single" w:sz="4" w:space="0" w:color="auto"/>
            </w:tcBorders>
            <w:shd w:val="clear" w:color="auto" w:fill="D9E2F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51" w:author="zte1.0" w:date="2025-09-22T14:02:00Z">
              <w:r>
                <w:rPr>
                  <w:rFonts w:ascii="Arial" w:eastAsia="Times New Roman" w:hAnsi="Arial" w:cs="Times New Roman"/>
                  <w:sz w:val="16"/>
                  <w:szCs w:val="16"/>
                  <w:lang w:bidi="ar"/>
                </w:rPr>
                <w:delText>6.59</w:delText>
              </w:r>
            </w:del>
            <w:ins w:id="152" w:author="zte1.0" w:date="2025-09-22T14:02:00Z">
              <w:r>
                <w:rPr>
                  <w:rFonts w:ascii="Arial" w:eastAsia="Times New Roman" w:hAnsi="Arial" w:cs="Times New Roman" w:hint="eastAsia"/>
                  <w:sz w:val="16"/>
                  <w:szCs w:val="16"/>
                  <w:lang w:bidi="ar"/>
                </w:rPr>
                <w:t>9.08</w:t>
              </w:r>
            </w:ins>
          </w:p>
        </w:tc>
        <w:tc>
          <w:tcPr>
            <w:tcW w:w="1276" w:type="dxa"/>
            <w:tcBorders>
              <w:top w:val="single" w:sz="8" w:space="0" w:color="auto"/>
              <w:left w:val="single" w:sz="4" w:space="0" w:color="auto"/>
              <w:bottom w:val="single" w:sz="4" w:space="0" w:color="auto"/>
              <w:right w:val="nil"/>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851" w:type="dxa"/>
            <w:tcBorders>
              <w:top w:val="single" w:sz="8" w:space="0" w:color="auto"/>
              <w:left w:val="nil"/>
              <w:bottom w:val="single" w:sz="4"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8" w:space="0" w:color="auto"/>
              <w:left w:val="single" w:sz="4" w:space="0" w:color="auto"/>
              <w:bottom w:val="single" w:sz="4" w:space="0" w:color="auto"/>
              <w:right w:val="single" w:sz="4" w:space="0" w:color="auto"/>
            </w:tcBorders>
            <w:shd w:val="clear" w:color="auto" w:fill="FBE4D5"/>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53" w:author="zte1.0" w:date="2025-09-22T14:03:00Z">
              <w:r>
                <w:rPr>
                  <w:rFonts w:ascii="Arial" w:eastAsia="Times New Roman" w:hAnsi="Arial" w:cs="Times New Roman"/>
                  <w:sz w:val="16"/>
                  <w:szCs w:val="16"/>
                  <w:lang w:bidi="ar"/>
                </w:rPr>
                <w:delText>7.71</w:delText>
              </w:r>
            </w:del>
            <w:ins w:id="154" w:author="zte1.0" w:date="2025-09-22T14:03:00Z">
              <w:r>
                <w:rPr>
                  <w:rFonts w:ascii="Arial" w:eastAsia="Times New Roman" w:hAnsi="Arial" w:cs="Times New Roman" w:hint="eastAsia"/>
                  <w:sz w:val="16"/>
                  <w:szCs w:val="16"/>
                  <w:lang w:bidi="ar"/>
                </w:rPr>
                <w:t>10.36</w:t>
              </w:r>
            </w:ins>
          </w:p>
        </w:tc>
        <w:tc>
          <w:tcPr>
            <w:tcW w:w="1276" w:type="dxa"/>
            <w:tcBorders>
              <w:top w:val="single" w:sz="8" w:space="0" w:color="auto"/>
              <w:left w:val="single" w:sz="4" w:space="0" w:color="auto"/>
              <w:bottom w:val="single" w:sz="4" w:space="0" w:color="auto"/>
              <w:right w:val="nil"/>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851" w:type="dxa"/>
            <w:tcBorders>
              <w:top w:val="single" w:sz="8" w:space="0" w:color="auto"/>
              <w:left w:val="nil"/>
              <w:bottom w:val="single" w:sz="4" w:space="0" w:color="auto"/>
              <w:right w:val="single" w:sz="4" w:space="0" w:color="auto"/>
            </w:tcBorders>
            <w:shd w:val="clear" w:color="auto" w:fill="BFBFBF"/>
          </w:tcPr>
          <w:p w:rsidR="00E6243C" w:rsidRDefault="00E6243C">
            <w:pPr>
              <w:pStyle w:val="afa"/>
              <w:keepNext/>
              <w:keepLines/>
              <w:overflowPunct w:val="0"/>
              <w:autoSpaceDE w:val="0"/>
              <w:autoSpaceDN w:val="0"/>
              <w:adjustRightInd w:val="0"/>
              <w:spacing w:before="0" w:beforeAutospacing="0" w:after="0" w:afterAutospacing="0"/>
              <w:jc w:val="right"/>
              <w:rPr>
                <w:sz w:val="16"/>
                <w:szCs w:val="16"/>
              </w:rPr>
            </w:pPr>
          </w:p>
        </w:tc>
        <w:tc>
          <w:tcPr>
            <w:tcW w:w="1276" w:type="dxa"/>
            <w:tcBorders>
              <w:top w:val="single" w:sz="8" w:space="0" w:color="auto"/>
              <w:left w:val="single" w:sz="4" w:space="0" w:color="auto"/>
              <w:bottom w:val="single" w:sz="4" w:space="0" w:color="auto"/>
              <w:right w:val="single" w:sz="4" w:space="0" w:color="auto"/>
            </w:tcBorders>
            <w:shd w:val="clear" w:color="auto" w:fill="F4B083"/>
          </w:tcPr>
          <w:p w:rsidR="00E6243C" w:rsidRDefault="00AE5770">
            <w:pPr>
              <w:pStyle w:val="afa"/>
              <w:keepNext/>
              <w:keepLines/>
              <w:overflowPunct w:val="0"/>
              <w:autoSpaceDE w:val="0"/>
              <w:autoSpaceDN w:val="0"/>
              <w:adjustRightInd w:val="0"/>
              <w:spacing w:before="0" w:beforeAutospacing="0" w:after="0" w:afterAutospacing="0"/>
              <w:jc w:val="right"/>
              <w:rPr>
                <w:sz w:val="16"/>
                <w:szCs w:val="16"/>
              </w:rPr>
            </w:pPr>
            <w:del w:id="155" w:author="zte1.0" w:date="2025-09-22T14:04:00Z">
              <w:r>
                <w:rPr>
                  <w:rFonts w:ascii="Arial" w:eastAsia="Times New Roman" w:hAnsi="Arial" w:cs="Times New Roman"/>
                  <w:sz w:val="16"/>
                  <w:szCs w:val="16"/>
                  <w:lang w:bidi="ar"/>
                </w:rPr>
                <w:delText>8.38</w:delText>
              </w:r>
            </w:del>
            <w:ins w:id="156" w:author="zte1.0" w:date="2025-09-22T14:04:00Z">
              <w:r>
                <w:rPr>
                  <w:rFonts w:ascii="Arial" w:eastAsia="Times New Roman" w:hAnsi="Arial" w:cs="Times New Roman" w:hint="eastAsia"/>
                  <w:sz w:val="16"/>
                  <w:szCs w:val="16"/>
                  <w:lang w:bidi="ar"/>
                </w:rPr>
                <w:t>11.16</w:t>
              </w:r>
            </w:ins>
          </w:p>
        </w:tc>
      </w:tr>
    </w:tbl>
    <w:p w:rsidR="00E6243C" w:rsidRDefault="00E6243C">
      <w:pPr>
        <w:pStyle w:val="afa"/>
        <w:overflowPunct w:val="0"/>
        <w:autoSpaceDE w:val="0"/>
        <w:autoSpaceDN w:val="0"/>
        <w:adjustRightInd w:val="0"/>
        <w:spacing w:before="0" w:beforeAutospacing="0" w:after="0" w:afterAutospacing="0"/>
      </w:pPr>
    </w:p>
    <w:p w:rsidR="00E6243C" w:rsidRDefault="00AE5770">
      <w:pPr>
        <w:pStyle w:val="afa"/>
        <w:keepLines/>
        <w:overflowPunct w:val="0"/>
        <w:autoSpaceDE w:val="0"/>
        <w:autoSpaceDN w:val="0"/>
        <w:adjustRightInd w:val="0"/>
        <w:spacing w:before="0" w:beforeAutospacing="0" w:after="180" w:afterAutospacing="0"/>
        <w:ind w:left="1135" w:hanging="851"/>
        <w:rPr>
          <w:del w:id="157" w:author="zte1.0" w:date="2025-09-22T18:39:00Z"/>
        </w:rPr>
      </w:pPr>
      <w:r>
        <w:rPr>
          <w:rFonts w:ascii="Times New Roman" w:eastAsia="Times New Roman" w:hAnsi="Times New Roman" w:cs="Times New Roman"/>
          <w:sz w:val="20"/>
          <w:szCs w:val="20"/>
          <w:lang w:bidi="ar"/>
        </w:rPr>
        <w:t>NOTE:</w:t>
      </w:r>
      <w:r>
        <w:rPr>
          <w:rFonts w:ascii="Times New Roman" w:eastAsia="Times New Roman" w:hAnsi="Times New Roman" w:cs="Times New Roman"/>
          <w:sz w:val="20"/>
          <w:szCs w:val="20"/>
          <w:lang w:bidi="ar"/>
        </w:rPr>
        <w:tab/>
        <w:t>The CST values in the last row excludes Success 200 OK and ACK as they are not relevant for session setup time.</w:t>
      </w:r>
    </w:p>
    <w:p w:rsidR="00E6243C" w:rsidRDefault="00E6243C">
      <w:pPr>
        <w:pStyle w:val="afa"/>
        <w:keepLines/>
        <w:overflowPunct w:val="0"/>
        <w:autoSpaceDE w:val="0"/>
        <w:autoSpaceDN w:val="0"/>
        <w:adjustRightInd w:val="0"/>
        <w:spacing w:before="0" w:beforeAutospacing="0" w:after="180" w:afterAutospacing="0"/>
        <w:ind w:left="1135" w:hanging="851"/>
        <w:pPrChange w:id="158" w:author="zte1.0" w:date="2025-09-22T18:39:00Z">
          <w:pPr>
            <w:pStyle w:val="afa"/>
            <w:overflowPunct w:val="0"/>
            <w:autoSpaceDE w:val="0"/>
            <w:autoSpaceDN w:val="0"/>
            <w:adjustRightInd w:val="0"/>
            <w:spacing w:before="0" w:beforeAutospacing="0" w:after="0" w:afterAutospacing="0"/>
          </w:pPr>
        </w:pPrChange>
      </w:pPr>
    </w:p>
    <w:p w:rsidR="00E6243C" w:rsidRDefault="00AE5770">
      <w:pPr>
        <w:pStyle w:val="afa"/>
        <w:keepLines/>
        <w:overflowPunct w:val="0"/>
        <w:autoSpaceDE w:val="0"/>
        <w:autoSpaceDN w:val="0"/>
        <w:adjustRightInd w:val="0"/>
        <w:spacing w:before="0" w:beforeAutospacing="0" w:after="180" w:afterAutospacing="0"/>
        <w:ind w:left="1135" w:hanging="851"/>
        <w:rPr>
          <w:ins w:id="159" w:author="zte1.0" w:date="2025-09-22T18:39:00Z"/>
        </w:rPr>
      </w:pPr>
      <w:ins w:id="160" w:author="zte1.0" w:date="2025-09-22T18:39:00Z">
        <w:r>
          <w:rPr>
            <w:rFonts w:ascii="Times New Roman" w:eastAsia="Times New Roman" w:hAnsi="Times New Roman" w:cs="Times New Roman"/>
            <w:sz w:val="20"/>
            <w:szCs w:val="20"/>
            <w:lang w:bidi="ar"/>
          </w:rPr>
          <w:t>NOTE </w:t>
        </w:r>
        <w:r>
          <w:rPr>
            <w:rFonts w:ascii="Times New Roman" w:eastAsia="Times New Roman" w:hAnsi="Times New Roman" w:cs="Times New Roman" w:hint="eastAsia"/>
            <w:sz w:val="20"/>
            <w:szCs w:val="20"/>
            <w:lang w:bidi="ar"/>
          </w:rPr>
          <w:t>X</w:t>
        </w: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 xml:space="preserve">The CST values </w:t>
        </w:r>
        <w:r>
          <w:rPr>
            <w:rFonts w:ascii="Times New Roman" w:eastAsia="Times New Roman" w:hAnsi="Times New Roman" w:cs="Times New Roman" w:hint="eastAsia"/>
            <w:sz w:val="20"/>
            <w:szCs w:val="20"/>
            <w:lang w:bidi="ar"/>
          </w:rPr>
          <w:t xml:space="preserve">for MT should be increased by an additional 1.14s to account for the two extra uplink signaling messages. </w:t>
        </w:r>
      </w:ins>
    </w:p>
    <w:p w:rsidR="00E6243C" w:rsidRDefault="00E6243C">
      <w:pPr>
        <w:rPr>
          <w:rFonts w:eastAsia="Times New Roman"/>
          <w:lang w:val="en-US" w:bidi="ar"/>
        </w:rPr>
        <w:sectPr w:rsidR="00E6243C">
          <w:footnotePr>
            <w:numRestart w:val="eachSect"/>
          </w:footnotePr>
          <w:pgSz w:w="16840" w:h="11907" w:orient="landscape"/>
          <w:pgMar w:top="1134" w:right="1418" w:bottom="1134" w:left="1134" w:header="851" w:footer="340" w:gutter="0"/>
          <w:cols w:space="720"/>
          <w:formProt w:val="0"/>
        </w:sectPr>
      </w:pPr>
    </w:p>
    <w:p w:rsidR="00E6243C" w:rsidRDefault="00AE5770">
      <w:pPr>
        <w:pStyle w:val="3"/>
        <w:rPr>
          <w:rFonts w:eastAsia="DengXian"/>
          <w:lang w:val="en-US" w:eastAsia="zh-CN"/>
        </w:rPr>
      </w:pPr>
      <w:bookmarkStart w:id="161" w:name="_Toc207946692"/>
      <w:r>
        <w:rPr>
          <w:rFonts w:eastAsia="DengXian"/>
          <w:lang w:val="en-US" w:eastAsia="zh-CN"/>
        </w:rPr>
        <w:lastRenderedPageBreak/>
        <w:t>6.20.3</w:t>
      </w:r>
      <w:r>
        <w:rPr>
          <w:rFonts w:eastAsia="DengXian"/>
          <w:lang w:val="en-US" w:eastAsia="zh-CN"/>
        </w:rPr>
        <w:tab/>
        <w:t>Impacts to Services, Entities and Interfaces</w:t>
      </w:r>
      <w:bookmarkEnd w:id="161"/>
    </w:p>
    <w:p w:rsidR="00E6243C" w:rsidRDefault="00AE5770">
      <w:pPr>
        <w:overflowPunct w:val="0"/>
        <w:autoSpaceDE w:val="0"/>
        <w:autoSpaceDN w:val="0"/>
        <w:adjustRightInd w:val="0"/>
        <w:rPr>
          <w:b/>
          <w:bCs/>
          <w:lang w:val="en-US"/>
        </w:rPr>
      </w:pPr>
      <w:r>
        <w:rPr>
          <w:rFonts w:eastAsia="Times New Roman"/>
          <w:b/>
          <w:bCs/>
          <w:lang w:val="en-US" w:eastAsia="zh-CN" w:bidi="ar"/>
        </w:rPr>
        <w:t>P-CSCF:</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Implements UE proxying capability to manage protocol interworking between UNI and Mw.</w:t>
      </w:r>
    </w:p>
    <w:p w:rsidR="00E6243C" w:rsidRDefault="00AE5770">
      <w:pPr>
        <w:overflowPunct w:val="0"/>
        <w:autoSpaceDE w:val="0"/>
        <w:autoSpaceDN w:val="0"/>
        <w:adjustRightInd w:val="0"/>
        <w:rPr>
          <w:b/>
          <w:bCs/>
          <w:lang w:val="en-US"/>
        </w:rPr>
      </w:pPr>
      <w:r>
        <w:rPr>
          <w:rFonts w:eastAsia="Times New Roman"/>
          <w:b/>
          <w:bCs/>
          <w:lang w:val="en-US" w:eastAsia="zh-CN" w:bidi="ar"/>
        </w:rPr>
        <w:t>UE:</w:t>
      </w:r>
    </w:p>
    <w:p w:rsidR="00E6243C" w:rsidRDefault="00AE5770">
      <w:pPr>
        <w:pStyle w:val="afa"/>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Implements UNI protocol based on GEO Gm.</w:t>
      </w:r>
    </w:p>
    <w:p w:rsidR="00E6243C" w:rsidRDefault="00AE57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p w:rsidR="00E6243C" w:rsidRDefault="00E6243C">
      <w:pPr>
        <w:rPr>
          <w:lang w:eastAsia="zh-CN"/>
        </w:rPr>
      </w:pPr>
    </w:p>
    <w:p w:rsidR="00E6243C" w:rsidRDefault="00E6243C"/>
    <w:sectPr w:rsidR="00E6243C">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CAF" w:rsidRDefault="003F4CAF">
      <w:pPr>
        <w:spacing w:after="0"/>
      </w:pPr>
      <w:r>
        <w:separator/>
      </w:r>
    </w:p>
  </w:endnote>
  <w:endnote w:type="continuationSeparator" w:id="0">
    <w:p w:rsidR="003F4CAF" w:rsidRDefault="003F4C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nsolas">
    <w:panose1 w:val="020B0609020204030204"/>
    <w:charset w:val="00"/>
    <w:family w:val="auto"/>
    <w:pitch w:val="fixed"/>
    <w:sig w:usb0="E00006FF" w:usb1="0000FCFF" w:usb2="00000001" w:usb3="00000000" w:csb0="6000019F" w:csb1="DFD7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CAF" w:rsidRDefault="003F4CAF">
      <w:pPr>
        <w:spacing w:after="0"/>
      </w:pPr>
      <w:r>
        <w:separator/>
      </w:r>
    </w:p>
  </w:footnote>
  <w:footnote w:type="continuationSeparator" w:id="0">
    <w:p w:rsidR="003F4CAF" w:rsidRDefault="003F4CA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243C" w:rsidRDefault="00AE5770">
    <w:pPr>
      <w:pStyle w:val="af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D1481"/>
    <w:multiLevelType w:val="singleLevel"/>
    <w:tmpl w:val="002D1481"/>
    <w:lvl w:ilvl="0">
      <w:start w:val="1"/>
      <w:numFmt w:val="bullet"/>
      <w:lvlText w:val=""/>
      <w:lvlJc w:val="left"/>
      <w:pPr>
        <w:ind w:left="4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41"/>
    <w:rsid w:val="000148F2"/>
    <w:rsid w:val="00017222"/>
    <w:rsid w:val="00017B14"/>
    <w:rsid w:val="00034AF8"/>
    <w:rsid w:val="00045BE8"/>
    <w:rsid w:val="0007400E"/>
    <w:rsid w:val="00087829"/>
    <w:rsid w:val="000A67E7"/>
    <w:rsid w:val="000B0CC5"/>
    <w:rsid w:val="000B7E49"/>
    <w:rsid w:val="000D1DC5"/>
    <w:rsid w:val="000D50D3"/>
    <w:rsid w:val="001229D2"/>
    <w:rsid w:val="00141F89"/>
    <w:rsid w:val="0014331B"/>
    <w:rsid w:val="0015694F"/>
    <w:rsid w:val="00157E60"/>
    <w:rsid w:val="0018784E"/>
    <w:rsid w:val="0019582B"/>
    <w:rsid w:val="001C38D3"/>
    <w:rsid w:val="001F61A0"/>
    <w:rsid w:val="00221100"/>
    <w:rsid w:val="0023732C"/>
    <w:rsid w:val="002503F7"/>
    <w:rsid w:val="00271A75"/>
    <w:rsid w:val="00276483"/>
    <w:rsid w:val="00282533"/>
    <w:rsid w:val="002C0E1D"/>
    <w:rsid w:val="002C1A69"/>
    <w:rsid w:val="002F0854"/>
    <w:rsid w:val="002F20E9"/>
    <w:rsid w:val="002F2F5D"/>
    <w:rsid w:val="002F5F0E"/>
    <w:rsid w:val="003118F8"/>
    <w:rsid w:val="0033097F"/>
    <w:rsid w:val="00342E8E"/>
    <w:rsid w:val="00344D09"/>
    <w:rsid w:val="003517F7"/>
    <w:rsid w:val="00366DA7"/>
    <w:rsid w:val="003962DF"/>
    <w:rsid w:val="0039775D"/>
    <w:rsid w:val="003A2DE7"/>
    <w:rsid w:val="003A4806"/>
    <w:rsid w:val="003F362B"/>
    <w:rsid w:val="003F4CAF"/>
    <w:rsid w:val="00412CC7"/>
    <w:rsid w:val="00467734"/>
    <w:rsid w:val="004814B8"/>
    <w:rsid w:val="004A08C4"/>
    <w:rsid w:val="004A686E"/>
    <w:rsid w:val="004C15D9"/>
    <w:rsid w:val="00512B69"/>
    <w:rsid w:val="005159FA"/>
    <w:rsid w:val="00523AF6"/>
    <w:rsid w:val="0054029B"/>
    <w:rsid w:val="00573617"/>
    <w:rsid w:val="00581D84"/>
    <w:rsid w:val="005C6874"/>
    <w:rsid w:val="005D0F52"/>
    <w:rsid w:val="006120F4"/>
    <w:rsid w:val="00614BE0"/>
    <w:rsid w:val="0061781E"/>
    <w:rsid w:val="00621D7F"/>
    <w:rsid w:val="006A2C51"/>
    <w:rsid w:val="006A7CF7"/>
    <w:rsid w:val="006D1DFC"/>
    <w:rsid w:val="006E2BB3"/>
    <w:rsid w:val="007071CF"/>
    <w:rsid w:val="007448D9"/>
    <w:rsid w:val="007527DB"/>
    <w:rsid w:val="0075315E"/>
    <w:rsid w:val="00755CD3"/>
    <w:rsid w:val="00771C09"/>
    <w:rsid w:val="007B3F09"/>
    <w:rsid w:val="007C5214"/>
    <w:rsid w:val="007D216E"/>
    <w:rsid w:val="007D4F9D"/>
    <w:rsid w:val="007E6BC3"/>
    <w:rsid w:val="007F2AE0"/>
    <w:rsid w:val="00801196"/>
    <w:rsid w:val="008211FB"/>
    <w:rsid w:val="00855624"/>
    <w:rsid w:val="008730AB"/>
    <w:rsid w:val="00880F2B"/>
    <w:rsid w:val="008A7C86"/>
    <w:rsid w:val="008D2EBF"/>
    <w:rsid w:val="0091617B"/>
    <w:rsid w:val="0093512C"/>
    <w:rsid w:val="009466B1"/>
    <w:rsid w:val="00960EFD"/>
    <w:rsid w:val="0097476A"/>
    <w:rsid w:val="009A04C0"/>
    <w:rsid w:val="009A291D"/>
    <w:rsid w:val="009A53C4"/>
    <w:rsid w:val="00A44B71"/>
    <w:rsid w:val="00A85B8A"/>
    <w:rsid w:val="00A863E5"/>
    <w:rsid w:val="00AB67B4"/>
    <w:rsid w:val="00AC51A2"/>
    <w:rsid w:val="00AE5770"/>
    <w:rsid w:val="00AF2303"/>
    <w:rsid w:val="00AF77CD"/>
    <w:rsid w:val="00B43673"/>
    <w:rsid w:val="00B50163"/>
    <w:rsid w:val="00B5690D"/>
    <w:rsid w:val="00BA64E9"/>
    <w:rsid w:val="00BD5C57"/>
    <w:rsid w:val="00C03686"/>
    <w:rsid w:val="00C05716"/>
    <w:rsid w:val="00C557CF"/>
    <w:rsid w:val="00C7518E"/>
    <w:rsid w:val="00C92F31"/>
    <w:rsid w:val="00CB317E"/>
    <w:rsid w:val="00CB4684"/>
    <w:rsid w:val="00CC1A47"/>
    <w:rsid w:val="00CC4487"/>
    <w:rsid w:val="00CC5613"/>
    <w:rsid w:val="00CC6FDC"/>
    <w:rsid w:val="00D07D2E"/>
    <w:rsid w:val="00D10505"/>
    <w:rsid w:val="00D31C59"/>
    <w:rsid w:val="00D35401"/>
    <w:rsid w:val="00D45F97"/>
    <w:rsid w:val="00D728BE"/>
    <w:rsid w:val="00D800EB"/>
    <w:rsid w:val="00D904D3"/>
    <w:rsid w:val="00DA55F0"/>
    <w:rsid w:val="00DD787D"/>
    <w:rsid w:val="00DD7D93"/>
    <w:rsid w:val="00DE573D"/>
    <w:rsid w:val="00DF0B57"/>
    <w:rsid w:val="00E100AE"/>
    <w:rsid w:val="00E177FC"/>
    <w:rsid w:val="00E21FAE"/>
    <w:rsid w:val="00E235DC"/>
    <w:rsid w:val="00E23D36"/>
    <w:rsid w:val="00E24E76"/>
    <w:rsid w:val="00E25A82"/>
    <w:rsid w:val="00E44D28"/>
    <w:rsid w:val="00E46801"/>
    <w:rsid w:val="00E51A82"/>
    <w:rsid w:val="00E6243C"/>
    <w:rsid w:val="00E8260E"/>
    <w:rsid w:val="00EC18BE"/>
    <w:rsid w:val="00F25294"/>
    <w:rsid w:val="00F3264D"/>
    <w:rsid w:val="00F45BCC"/>
    <w:rsid w:val="00F640A4"/>
    <w:rsid w:val="00F83074"/>
    <w:rsid w:val="00F83741"/>
    <w:rsid w:val="00F95BBE"/>
    <w:rsid w:val="00FD2085"/>
    <w:rsid w:val="00FD4577"/>
    <w:rsid w:val="00FF443E"/>
    <w:rsid w:val="11BC5238"/>
    <w:rsid w:val="14C63D21"/>
    <w:rsid w:val="1B831B09"/>
    <w:rsid w:val="3C3E5805"/>
    <w:rsid w:val="4E4E73DA"/>
    <w:rsid w:val="563960C6"/>
    <w:rsid w:val="77B231C0"/>
    <w:rsid w:val="7D110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6A3B3B-E672-4B94-A27A-D3E1C6D32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lsdException w:name="toc 9" w:semiHidden="1" w:uiPriority="0"/>
    <w:lsdException w:name="Normal Indent" w:semiHidden="1" w:unhideWhenUsed="1"/>
    <w:lsdException w:name="footnote text" w:semiHidden="1" w:uiPriority="0"/>
    <w:lsdException w:name="annotation text" w:uiPriority="0" w:qFormat="1"/>
    <w:lsdException w:name="header" w:uiPriority="0" w:qFormat="1"/>
    <w:lsdException w:name="footer"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lsdException w:name="List 5" w:uiPriority="0" w:qFormat="1"/>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uiPriority="0"/>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SimSu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eastAsia="SimSu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uiPriority w:val="99"/>
    <w:semiHidden/>
    <w:unhideWhenUse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SimSu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Note Heading"/>
    <w:basedOn w:val="a"/>
    <w:next w:val="a"/>
    <w:link w:val="Char0"/>
    <w:uiPriority w:val="99"/>
    <w:semiHidden/>
    <w:unhideWhenUsed/>
    <w:pPr>
      <w:jc w:val="center"/>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4"/>
    <w:qFormat/>
  </w:style>
  <w:style w:type="paragraph" w:styleId="a8">
    <w:name w:val="E-mail Signature"/>
    <w:basedOn w:val="a"/>
    <w:link w:val="Char1"/>
    <w:uiPriority w:val="99"/>
    <w:semiHidden/>
    <w:unhideWhenUsed/>
  </w:style>
  <w:style w:type="paragraph" w:styleId="a9">
    <w:name w:val="caption"/>
    <w:basedOn w:val="a"/>
    <w:next w:val="a"/>
    <w:unhideWhenUsed/>
    <w:qFormat/>
    <w:rPr>
      <w:rFonts w:asciiTheme="majorHAnsi" w:eastAsia="SimHei" w:hAnsiTheme="majorHAnsi" w:cstheme="majorBidi"/>
    </w:rPr>
  </w:style>
  <w:style w:type="paragraph" w:styleId="aa">
    <w:name w:val="Document Map"/>
    <w:basedOn w:val="a"/>
    <w:link w:val="Char2"/>
    <w:semiHidden/>
    <w:qFormat/>
    <w:pPr>
      <w:shd w:val="clear" w:color="auto" w:fill="000080"/>
    </w:pPr>
    <w:rPr>
      <w:rFonts w:ascii="Tahoma" w:hAnsi="Tahoma" w:cs="Tahoma"/>
    </w:rPr>
  </w:style>
  <w:style w:type="paragraph" w:styleId="ab">
    <w:name w:val="annotation text"/>
    <w:basedOn w:val="a"/>
    <w:link w:val="Char3"/>
    <w:qFormat/>
  </w:style>
  <w:style w:type="paragraph" w:styleId="ac">
    <w:name w:val="Salutation"/>
    <w:basedOn w:val="a"/>
    <w:next w:val="a"/>
    <w:link w:val="Char4"/>
    <w:uiPriority w:val="99"/>
    <w:semiHidden/>
    <w:unhideWhenUsed/>
  </w:style>
  <w:style w:type="paragraph" w:styleId="33">
    <w:name w:val="Body Text 3"/>
    <w:basedOn w:val="a"/>
    <w:link w:val="3Char0"/>
    <w:uiPriority w:val="99"/>
    <w:semiHidden/>
    <w:unhideWhenUsed/>
    <w:pPr>
      <w:spacing w:after="120"/>
    </w:pPr>
    <w:rPr>
      <w:sz w:val="16"/>
    </w:rPr>
  </w:style>
  <w:style w:type="paragraph" w:styleId="ad">
    <w:name w:val="Closing"/>
    <w:basedOn w:val="a"/>
    <w:link w:val="Char5"/>
    <w:uiPriority w:val="99"/>
    <w:semiHidden/>
    <w:unhideWhenUsed/>
    <w:pPr>
      <w:ind w:leftChars="2100" w:left="100"/>
    </w:pPr>
  </w:style>
  <w:style w:type="paragraph" w:styleId="ae">
    <w:name w:val="Body Text"/>
    <w:basedOn w:val="a"/>
    <w:link w:val="Char6"/>
    <w:uiPriority w:val="99"/>
    <w:semiHidden/>
    <w:unhideWhenUsed/>
    <w:pPr>
      <w:spacing w:after="120"/>
    </w:pPr>
  </w:style>
  <w:style w:type="paragraph" w:styleId="af">
    <w:name w:val="Body Text Indent"/>
    <w:basedOn w:val="a"/>
    <w:link w:val="Char7"/>
    <w:uiPriority w:val="99"/>
    <w:semiHidden/>
    <w:unhideWhenUsed/>
    <w:pPr>
      <w:spacing w:after="120"/>
      <w:ind w:leftChars="200" w:left="420"/>
    </w:pPr>
  </w:style>
  <w:style w:type="paragraph" w:styleId="HTML">
    <w:name w:val="HTML Address"/>
    <w:basedOn w:val="a"/>
    <w:link w:val="HTMLChar"/>
    <w:uiPriority w:val="99"/>
    <w:semiHidden/>
    <w:unhideWhenUsed/>
    <w:rPr>
      <w:i/>
    </w:rPr>
  </w:style>
  <w:style w:type="paragraph" w:styleId="af0">
    <w:name w:val="Plain Text"/>
    <w:basedOn w:val="a"/>
    <w:link w:val="Char8"/>
    <w:uiPriority w:val="99"/>
    <w:semiHidden/>
    <w:unhideWhenUsed/>
    <w:rPr>
      <w:rFonts w:ascii="SimSun" w:hAnsi="Courier New"/>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f1">
    <w:name w:val="Date"/>
    <w:basedOn w:val="a"/>
    <w:next w:val="a"/>
    <w:link w:val="Char9"/>
    <w:uiPriority w:val="99"/>
    <w:semiHidden/>
    <w:unhideWhenUsed/>
    <w:pPr>
      <w:ind w:leftChars="2500" w:left="100"/>
    </w:pPr>
  </w:style>
  <w:style w:type="paragraph" w:styleId="24">
    <w:name w:val="Body Text Indent 2"/>
    <w:basedOn w:val="a"/>
    <w:link w:val="2Char0"/>
    <w:uiPriority w:val="99"/>
    <w:semiHidden/>
    <w:unhideWhenUsed/>
    <w:pPr>
      <w:spacing w:after="120" w:line="480" w:lineRule="auto"/>
      <w:ind w:leftChars="200" w:left="420"/>
    </w:pPr>
  </w:style>
  <w:style w:type="paragraph" w:styleId="af2">
    <w:name w:val="endnote text"/>
    <w:basedOn w:val="a"/>
    <w:link w:val="Chara"/>
    <w:uiPriority w:val="99"/>
    <w:semiHidden/>
    <w:unhideWhenUsed/>
    <w:pPr>
      <w:snapToGrid w:val="0"/>
    </w:pPr>
  </w:style>
  <w:style w:type="paragraph" w:styleId="af3">
    <w:name w:val="Balloon Text"/>
    <w:basedOn w:val="a"/>
    <w:link w:val="Charb"/>
    <w:semiHidden/>
    <w:qFormat/>
    <w:rPr>
      <w:rFonts w:ascii="Tahoma" w:hAnsi="Tahoma" w:cs="Tahoma"/>
      <w:sz w:val="16"/>
      <w:szCs w:val="16"/>
    </w:rPr>
  </w:style>
  <w:style w:type="paragraph" w:styleId="af4">
    <w:name w:val="footer"/>
    <w:basedOn w:val="af5"/>
    <w:link w:val="Charc"/>
    <w:qFormat/>
    <w:pPr>
      <w:jc w:val="center"/>
    </w:pPr>
    <w:rPr>
      <w:i/>
    </w:rPr>
  </w:style>
  <w:style w:type="paragraph" w:styleId="af5">
    <w:name w:val="header"/>
    <w:link w:val="Chard"/>
    <w:qFormat/>
    <w:pPr>
      <w:widowControl w:val="0"/>
    </w:pPr>
    <w:rPr>
      <w:rFonts w:ascii="Arial" w:eastAsia="SimSun" w:hAnsi="Arial"/>
      <w:b/>
      <w:sz w:val="18"/>
      <w:lang w:val="en-GB" w:eastAsia="en-US"/>
    </w:rPr>
  </w:style>
  <w:style w:type="paragraph" w:styleId="af6">
    <w:name w:val="Signature"/>
    <w:basedOn w:val="a"/>
    <w:link w:val="Chare"/>
    <w:uiPriority w:val="99"/>
    <w:semiHidden/>
    <w:unhideWhenUsed/>
    <w:pPr>
      <w:ind w:leftChars="2100" w:left="100"/>
    </w:pPr>
  </w:style>
  <w:style w:type="paragraph" w:styleId="af7">
    <w:name w:val="Subtitle"/>
    <w:basedOn w:val="a"/>
    <w:link w:val="Charf"/>
    <w:uiPriority w:val="11"/>
    <w:qFormat/>
    <w:pPr>
      <w:spacing w:before="240" w:after="60" w:line="312" w:lineRule="auto"/>
      <w:jc w:val="center"/>
      <w:outlineLvl w:val="1"/>
    </w:pPr>
    <w:rPr>
      <w:rFonts w:ascii="Arial" w:hAnsi="Arial"/>
      <w:b/>
      <w:kern w:val="28"/>
      <w:sz w:val="32"/>
    </w:rPr>
  </w:style>
  <w:style w:type="paragraph" w:styleId="af8">
    <w:name w:val="footnote text"/>
    <w:basedOn w:val="a"/>
    <w:link w:val="Charf0"/>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34">
    <w:name w:val="Body Text Indent 3"/>
    <w:basedOn w:val="a"/>
    <w:link w:val="3Char1"/>
    <w:uiPriority w:val="99"/>
    <w:semiHidden/>
    <w:unhideWhenUsed/>
    <w:pPr>
      <w:spacing w:after="120"/>
      <w:ind w:leftChars="200" w:left="420"/>
    </w:pPr>
    <w:rPr>
      <w:sz w:val="16"/>
    </w:rPr>
  </w:style>
  <w:style w:type="paragraph" w:styleId="90">
    <w:name w:val="toc 9"/>
    <w:basedOn w:val="80"/>
    <w:next w:val="a"/>
    <w:semiHidden/>
    <w:pPr>
      <w:ind w:left="1418" w:hanging="1418"/>
    </w:pPr>
  </w:style>
  <w:style w:type="paragraph" w:styleId="25">
    <w:name w:val="Body Text 2"/>
    <w:basedOn w:val="a"/>
    <w:link w:val="2Char1"/>
    <w:uiPriority w:val="99"/>
    <w:semiHidden/>
    <w:unhideWhenUsed/>
    <w:pPr>
      <w:spacing w:after="120" w:line="480" w:lineRule="auto"/>
    </w:pPr>
  </w:style>
  <w:style w:type="paragraph" w:styleId="af9">
    <w:name w:val="Message Header"/>
    <w:basedOn w:val="a"/>
    <w:link w:val="Charf1"/>
    <w:uiPriority w:val="99"/>
    <w:semiHidden/>
    <w:unhideWhenUse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HTML0">
    <w:name w:val="HTML Preformatted"/>
    <w:basedOn w:val="a"/>
    <w:link w:val="HTMLChar0"/>
    <w:uiPriority w:val="99"/>
    <w:semiHidden/>
    <w:unhideWhenUsed/>
    <w:rPr>
      <w:rFonts w:ascii="Courier New" w:hAnsi="Courier New"/>
    </w:rPr>
  </w:style>
  <w:style w:type="paragraph" w:styleId="afa">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b">
    <w:name w:val="Title"/>
    <w:basedOn w:val="a"/>
    <w:link w:val="Charf2"/>
    <w:uiPriority w:val="10"/>
    <w:qFormat/>
    <w:pPr>
      <w:spacing w:before="240" w:after="60"/>
      <w:jc w:val="center"/>
      <w:outlineLvl w:val="0"/>
    </w:pPr>
    <w:rPr>
      <w:rFonts w:ascii="Arial" w:hAnsi="Arial"/>
      <w:b/>
      <w:sz w:val="32"/>
    </w:rPr>
  </w:style>
  <w:style w:type="paragraph" w:styleId="afc">
    <w:name w:val="annotation subject"/>
    <w:basedOn w:val="ab"/>
    <w:next w:val="ab"/>
    <w:link w:val="Charf3"/>
    <w:semiHidden/>
    <w:rPr>
      <w:b/>
      <w:bCs/>
    </w:rPr>
  </w:style>
  <w:style w:type="paragraph" w:styleId="afd">
    <w:name w:val="Body Text First Indent"/>
    <w:basedOn w:val="ae"/>
    <w:link w:val="Charf4"/>
    <w:uiPriority w:val="99"/>
    <w:semiHidden/>
    <w:unhideWhenUsed/>
    <w:pPr>
      <w:ind w:firstLineChars="100" w:firstLine="420"/>
    </w:pPr>
  </w:style>
  <w:style w:type="paragraph" w:styleId="27">
    <w:name w:val="Body Text First Indent 2"/>
    <w:basedOn w:val="af"/>
    <w:link w:val="2Char2"/>
    <w:uiPriority w:val="99"/>
    <w:semiHidden/>
    <w:unhideWhenUsed/>
    <w:pPr>
      <w:ind w:firstLineChars="200" w:firstLine="420"/>
    </w:pPr>
  </w:style>
  <w:style w:type="table" w:styleId="afe">
    <w:name w:val="Table Grid"/>
    <w:basedOn w:val="a1"/>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uiPriority w:val="22"/>
    <w:qFormat/>
    <w:rPr>
      <w:b/>
      <w:bCs/>
    </w:rPr>
  </w:style>
  <w:style w:type="character" w:styleId="aff0">
    <w:name w:val="FollowedHyperlink"/>
    <w:rPr>
      <w:color w:val="800080"/>
      <w:u w:val="single"/>
    </w:rPr>
  </w:style>
  <w:style w:type="character" w:styleId="aff1">
    <w:name w:val="Hyperlink"/>
    <w:rPr>
      <w:color w:val="0000FF"/>
      <w:u w:val="single"/>
    </w:rPr>
  </w:style>
  <w:style w:type="character" w:styleId="aff2">
    <w:name w:val="annotation reference"/>
    <w:qFormat/>
    <w:rPr>
      <w:sz w:val="16"/>
    </w:rPr>
  </w:style>
  <w:style w:type="character" w:styleId="aff3">
    <w:name w:val="footnote reference"/>
    <w:semiHidden/>
    <w:rPr>
      <w:b/>
      <w:position w:val="6"/>
      <w:sz w:val="16"/>
    </w:rPr>
  </w:style>
  <w:style w:type="character" w:customStyle="1" w:styleId="Charb">
    <w:name w:val="批注框文本 Char"/>
    <w:basedOn w:val="a0"/>
    <w:link w:val="af3"/>
    <w:semiHidden/>
    <w:qFormat/>
    <w:rPr>
      <w:rFonts w:ascii="Tahoma" w:eastAsia="SimSun" w:hAnsi="Tahoma" w:cs="Tahoma"/>
      <w:sz w:val="16"/>
      <w:szCs w:val="16"/>
      <w:lang w:val="en-GB" w:eastAsia="en-US"/>
    </w:rPr>
  </w:style>
  <w:style w:type="character" w:customStyle="1" w:styleId="1Char">
    <w:name w:val="标题 1 Char"/>
    <w:basedOn w:val="a0"/>
    <w:rPr>
      <w:rFonts w:asciiTheme="majorHAnsi" w:eastAsiaTheme="majorEastAsia" w:hAnsiTheme="majorHAnsi" w:cstheme="majorBidi"/>
      <w:color w:val="2E74B5" w:themeColor="accent1" w:themeShade="BF"/>
      <w:sz w:val="32"/>
      <w:szCs w:val="32"/>
      <w:lang w:val="en-GB" w:eastAsia="en-US"/>
    </w:rPr>
  </w:style>
  <w:style w:type="character" w:customStyle="1" w:styleId="2Char">
    <w:name w:val="标题 2 Char"/>
    <w:basedOn w:val="a0"/>
    <w:link w:val="2"/>
    <w:qFormat/>
    <w:rPr>
      <w:rFonts w:ascii="Arial" w:eastAsia="SimSun" w:hAnsi="Arial" w:cs="Times New Roman"/>
      <w:sz w:val="32"/>
      <w:szCs w:val="20"/>
      <w:lang w:val="en-GB" w:eastAsia="en-US"/>
    </w:rPr>
  </w:style>
  <w:style w:type="character" w:customStyle="1" w:styleId="3Char">
    <w:name w:val="标题 3 Char"/>
    <w:basedOn w:val="a0"/>
    <w:link w:val="3"/>
    <w:rPr>
      <w:rFonts w:ascii="Arial" w:eastAsia="SimSun" w:hAnsi="Arial" w:cs="Times New Roman"/>
      <w:sz w:val="28"/>
      <w:szCs w:val="20"/>
      <w:lang w:val="en-GB" w:eastAsia="en-US"/>
    </w:rPr>
  </w:style>
  <w:style w:type="character" w:customStyle="1" w:styleId="4Char">
    <w:name w:val="标题 4 Char"/>
    <w:basedOn w:val="a0"/>
    <w:link w:val="4"/>
    <w:qFormat/>
    <w:rPr>
      <w:rFonts w:ascii="Arial" w:eastAsia="SimSun" w:hAnsi="Arial" w:cs="Times New Roman"/>
      <w:sz w:val="24"/>
      <w:szCs w:val="20"/>
      <w:lang w:val="en-GB" w:eastAsia="en-US"/>
    </w:rPr>
  </w:style>
  <w:style w:type="character" w:customStyle="1" w:styleId="5Char">
    <w:name w:val="标题 5 Char"/>
    <w:basedOn w:val="a0"/>
    <w:link w:val="5"/>
    <w:qFormat/>
    <w:rPr>
      <w:rFonts w:ascii="Arial" w:eastAsia="SimSun" w:hAnsi="Arial" w:cs="Times New Roman"/>
      <w:szCs w:val="20"/>
      <w:lang w:val="en-GB" w:eastAsia="en-US"/>
    </w:rPr>
  </w:style>
  <w:style w:type="character" w:customStyle="1" w:styleId="6Char">
    <w:name w:val="标题 6 Char"/>
    <w:basedOn w:val="a0"/>
    <w:link w:val="6"/>
    <w:rPr>
      <w:rFonts w:ascii="Arial" w:eastAsia="SimSun" w:hAnsi="Arial" w:cs="Times New Roman"/>
      <w:sz w:val="20"/>
      <w:szCs w:val="20"/>
      <w:lang w:val="en-GB" w:eastAsia="en-US"/>
    </w:rPr>
  </w:style>
  <w:style w:type="character" w:customStyle="1" w:styleId="7Char">
    <w:name w:val="标题 7 Char"/>
    <w:basedOn w:val="a0"/>
    <w:link w:val="7"/>
    <w:qFormat/>
    <w:rPr>
      <w:rFonts w:ascii="Arial" w:eastAsia="SimSun" w:hAnsi="Arial" w:cs="Times New Roman"/>
      <w:sz w:val="20"/>
      <w:szCs w:val="20"/>
      <w:lang w:val="en-GB" w:eastAsia="en-US"/>
    </w:rPr>
  </w:style>
  <w:style w:type="character" w:customStyle="1" w:styleId="8Char">
    <w:name w:val="标题 8 Char"/>
    <w:basedOn w:val="a0"/>
    <w:link w:val="8"/>
    <w:qFormat/>
    <w:rPr>
      <w:rFonts w:ascii="Arial" w:eastAsia="SimSun" w:hAnsi="Arial" w:cs="Times New Roman"/>
      <w:sz w:val="36"/>
      <w:szCs w:val="20"/>
      <w:lang w:val="en-GB" w:eastAsia="en-US"/>
    </w:rPr>
  </w:style>
  <w:style w:type="character" w:customStyle="1" w:styleId="9Char">
    <w:name w:val="标题 9 Char"/>
    <w:basedOn w:val="a0"/>
    <w:link w:val="9"/>
    <w:qFormat/>
    <w:rPr>
      <w:rFonts w:ascii="Arial" w:eastAsia="SimSun" w:hAnsi="Arial" w:cs="Times New Roman"/>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T">
    <w:name w:val="TT"/>
    <w:basedOn w:val="1"/>
    <w:next w:val="a"/>
    <w:qFormat/>
    <w:pPr>
      <w:outlineLvl w:val="9"/>
    </w:pPr>
  </w:style>
  <w:style w:type="character" w:customStyle="1" w:styleId="Chard">
    <w:name w:val="页眉 Char"/>
    <w:basedOn w:val="a0"/>
    <w:link w:val="af5"/>
    <w:qFormat/>
    <w:rPr>
      <w:rFonts w:ascii="Arial" w:eastAsia="SimSun" w:hAnsi="Arial" w:cs="Times New Roman"/>
      <w:b/>
      <w:sz w:val="18"/>
      <w:szCs w:val="20"/>
      <w:lang w:val="en-GB" w:eastAsia="en-US"/>
    </w:rPr>
  </w:style>
  <w:style w:type="character" w:customStyle="1" w:styleId="Charf0">
    <w:name w:val="脚注文本 Char"/>
    <w:basedOn w:val="a0"/>
    <w:link w:val="af8"/>
    <w:semiHidden/>
    <w:rPr>
      <w:rFonts w:ascii="Times New Roman" w:eastAsia="SimSun" w:hAnsi="Times New Roman" w:cs="Times New Roman"/>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SimSu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link w:val="B3Car"/>
  </w:style>
  <w:style w:type="paragraph" w:customStyle="1" w:styleId="B4">
    <w:name w:val="B4"/>
    <w:basedOn w:val="42"/>
    <w:qFormat/>
  </w:style>
  <w:style w:type="paragraph" w:customStyle="1" w:styleId="B5">
    <w:name w:val="B5"/>
    <w:basedOn w:val="52"/>
  </w:style>
  <w:style w:type="character" w:customStyle="1" w:styleId="Charc">
    <w:name w:val="页脚 Char"/>
    <w:basedOn w:val="a0"/>
    <w:link w:val="af4"/>
    <w:qFormat/>
    <w:rPr>
      <w:rFonts w:ascii="Arial" w:eastAsia="SimSun"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har3">
    <w:name w:val="批注文字 Char"/>
    <w:basedOn w:val="a0"/>
    <w:link w:val="ab"/>
    <w:rPr>
      <w:rFonts w:ascii="Times New Roman" w:eastAsia="SimSun" w:hAnsi="Times New Roman" w:cs="Times New Roman"/>
      <w:sz w:val="20"/>
      <w:szCs w:val="20"/>
      <w:lang w:val="en-GB" w:eastAsia="en-US"/>
    </w:rPr>
  </w:style>
  <w:style w:type="character" w:customStyle="1" w:styleId="Charf3">
    <w:name w:val="批注主题 Char"/>
    <w:basedOn w:val="Char3"/>
    <w:link w:val="afc"/>
    <w:semiHidden/>
    <w:rPr>
      <w:rFonts w:ascii="Times New Roman" w:eastAsia="SimSun" w:hAnsi="Times New Roman" w:cs="Times New Roman"/>
      <w:b/>
      <w:bCs/>
      <w:sz w:val="20"/>
      <w:szCs w:val="20"/>
      <w:lang w:val="en-GB" w:eastAsia="en-US"/>
    </w:rPr>
  </w:style>
  <w:style w:type="character" w:customStyle="1" w:styleId="Char2">
    <w:name w:val="文档结构图 Char"/>
    <w:basedOn w:val="a0"/>
    <w:link w:val="aa"/>
    <w:semiHidden/>
    <w:rPr>
      <w:rFonts w:ascii="Tahoma" w:eastAsia="SimSun" w:hAnsi="Tahoma" w:cs="Tahoma"/>
      <w:sz w:val="20"/>
      <w:szCs w:val="20"/>
      <w:shd w:val="clear" w:color="auto" w:fill="000080"/>
      <w:lang w:val="en-GB" w:eastAsia="en-US"/>
    </w:rPr>
  </w:style>
  <w:style w:type="character" w:customStyle="1" w:styleId="B1Char">
    <w:name w:val="B1 Char"/>
    <w:link w:val="B1"/>
    <w:qFormat/>
    <w:rPr>
      <w:rFonts w:ascii="Times New Roman" w:eastAsia="SimSun" w:hAnsi="Times New Roman" w:cs="Times New Roman"/>
      <w:sz w:val="20"/>
      <w:szCs w:val="20"/>
      <w:lang w:val="en-GB" w:eastAsia="en-US"/>
    </w:rPr>
  </w:style>
  <w:style w:type="character" w:customStyle="1" w:styleId="NOZchn">
    <w:name w:val="NO Zchn"/>
    <w:link w:val="NO"/>
    <w:qFormat/>
    <w:rPr>
      <w:rFonts w:ascii="Times New Roman" w:eastAsia="SimSun" w:hAnsi="Times New Roman" w:cs="Times New Roman"/>
      <w:sz w:val="20"/>
      <w:szCs w:val="20"/>
      <w:lang w:val="en-GB" w:eastAsia="en-US"/>
    </w:rPr>
  </w:style>
  <w:style w:type="character" w:customStyle="1" w:styleId="TFChar">
    <w:name w:val="TF Char"/>
    <w:link w:val="TF"/>
    <w:qFormat/>
    <w:rPr>
      <w:rFonts w:ascii="Arial" w:eastAsia="SimSun" w:hAnsi="Arial" w:cs="Times New Roman"/>
      <w:b/>
      <w:sz w:val="20"/>
      <w:szCs w:val="20"/>
      <w:lang w:val="en-GB" w:eastAsia="en-US"/>
    </w:rPr>
  </w:style>
  <w:style w:type="character" w:customStyle="1" w:styleId="THChar">
    <w:name w:val="TH Char"/>
    <w:link w:val="TH"/>
    <w:qFormat/>
    <w:locked/>
    <w:rPr>
      <w:rFonts w:ascii="Arial" w:eastAsia="SimSun" w:hAnsi="Arial" w:cs="Times New Roman"/>
      <w:b/>
      <w:sz w:val="20"/>
      <w:szCs w:val="20"/>
      <w:lang w:val="en-GB" w:eastAsia="en-US"/>
    </w:rPr>
  </w:style>
  <w:style w:type="character" w:customStyle="1" w:styleId="TALChar">
    <w:name w:val="TAL Char"/>
    <w:link w:val="TAL"/>
    <w:qFormat/>
    <w:rPr>
      <w:rFonts w:ascii="Arial" w:eastAsia="SimSun" w:hAnsi="Arial" w:cs="Times New Roman"/>
      <w:sz w:val="18"/>
      <w:szCs w:val="20"/>
      <w:lang w:val="en-GB" w:eastAsia="en-US"/>
    </w:rPr>
  </w:style>
  <w:style w:type="character" w:customStyle="1" w:styleId="TAHCar">
    <w:name w:val="TAH Car"/>
    <w:link w:val="TAH"/>
    <w:locked/>
    <w:rPr>
      <w:rFonts w:ascii="Arial" w:eastAsia="SimSun" w:hAnsi="Arial" w:cs="Times New Roman"/>
      <w:b/>
      <w:sz w:val="18"/>
      <w:szCs w:val="20"/>
      <w:lang w:val="en-GB" w:eastAsia="en-US"/>
    </w:rPr>
  </w:style>
  <w:style w:type="character" w:customStyle="1" w:styleId="TACChar">
    <w:name w:val="TAC Char"/>
    <w:link w:val="TAC"/>
    <w:locked/>
    <w:rPr>
      <w:rFonts w:ascii="Arial" w:eastAsia="SimSun" w:hAnsi="Arial" w:cs="Times New Roman"/>
      <w:sz w:val="18"/>
      <w:szCs w:val="20"/>
      <w:lang w:val="en-GB" w:eastAsia="en-US"/>
    </w:rPr>
  </w:style>
  <w:style w:type="character" w:customStyle="1" w:styleId="EditorsNoteCharChar">
    <w:name w:val="Editor's Note Char Char"/>
    <w:link w:val="EditorsNote"/>
    <w:rPr>
      <w:rFonts w:ascii="Times New Roman" w:eastAsia="SimSun" w:hAnsi="Times New Roman" w:cs="Times New Roman"/>
      <w:color w:val="FF0000"/>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B3Car">
    <w:name w:val="B3 Car"/>
    <w:link w:val="B3"/>
    <w:locked/>
    <w:rPr>
      <w:rFonts w:ascii="Times New Roman" w:eastAsia="SimSun" w:hAnsi="Times New Roman" w:cs="Times New Roman"/>
      <w:sz w:val="20"/>
      <w:szCs w:val="20"/>
      <w:lang w:val="en-GB" w:eastAsia="en-US"/>
    </w:rPr>
  </w:style>
  <w:style w:type="character" w:customStyle="1" w:styleId="TANChar">
    <w:name w:val="TAN Char"/>
    <w:link w:val="TAN"/>
    <w:locked/>
    <w:rPr>
      <w:rFonts w:ascii="Arial" w:eastAsia="SimSun" w:hAnsi="Arial" w:cs="Times New Roman"/>
      <w:sz w:val="18"/>
      <w:szCs w:val="20"/>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eastAsia="SimSun"/>
      <w:lang w:val="en-GB" w:eastAsia="en-US"/>
    </w:rPr>
  </w:style>
  <w:style w:type="character" w:customStyle="1" w:styleId="EXChar">
    <w:name w:val="EX Char"/>
    <w:link w:val="EX"/>
    <w:qFormat/>
    <w:locked/>
    <w:rPr>
      <w:rFonts w:ascii="Times New Roman" w:eastAsia="SimSun" w:hAnsi="Times New Roman" w:cs="Times New Roman"/>
      <w:sz w:val="20"/>
      <w:szCs w:val="20"/>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eastAsia="SimSun" w:hAnsi="Courier New" w:cs="Times New Roman"/>
      <w:sz w:val="16"/>
      <w:szCs w:val="20"/>
      <w:lang w:val="en-GB" w:eastAsia="en-US"/>
    </w:rPr>
  </w:style>
  <w:style w:type="character" w:customStyle="1" w:styleId="1Char1">
    <w:name w:val="标题 1 Char1"/>
    <w:link w:val="1"/>
    <w:rPr>
      <w:rFonts w:ascii="Arial" w:eastAsia="SimSun" w:hAnsi="Arial" w:cs="Times New Roman"/>
      <w:sz w:val="36"/>
      <w:szCs w:val="20"/>
      <w:lang w:val="en-GB" w:eastAsia="en-US"/>
    </w:rPr>
  </w:style>
  <w:style w:type="character" w:customStyle="1" w:styleId="aff4">
    <w:name w:val="未处理的提及"/>
    <w:uiPriority w:val="99"/>
    <w:semiHidden/>
    <w:unhideWhenUsed/>
    <w:rPr>
      <w:color w:val="605E5C"/>
      <w:shd w:val="clear" w:color="auto" w:fill="E1DFDD"/>
    </w:rPr>
  </w:style>
  <w:style w:type="paragraph" w:customStyle="1" w:styleId="marklang-paragraph">
    <w:name w:val="marklang-paragraph"/>
    <w:basedOn w:val="a"/>
    <w:pPr>
      <w:spacing w:before="100" w:beforeAutospacing="1" w:after="100" w:afterAutospacing="1"/>
    </w:pPr>
    <w:rPr>
      <w:rFonts w:ascii="SimSun" w:hAnsi="SimSun" w:cs="SimSun"/>
      <w:sz w:val="24"/>
      <w:szCs w:val="24"/>
      <w:lang w:val="en-US" w:eastAsia="zh-CN"/>
    </w:rPr>
  </w:style>
  <w:style w:type="paragraph" w:styleId="aff5">
    <w:name w:val="List Paragraph"/>
    <w:basedOn w:val="a"/>
    <w:uiPriority w:val="34"/>
    <w:qFormat/>
    <w:pPr>
      <w:ind w:left="720"/>
      <w:contextualSpacing/>
    </w:pPr>
  </w:style>
  <w:style w:type="paragraph" w:customStyle="1" w:styleId="28">
    <w:name w:val="修订2"/>
    <w:hidden/>
    <w:uiPriority w:val="99"/>
    <w:semiHidden/>
    <w:rPr>
      <w:rFonts w:eastAsia="SimSun"/>
      <w:lang w:val="en-GB" w:eastAsia="en-US"/>
    </w:rPr>
  </w:style>
  <w:style w:type="paragraph" w:customStyle="1" w:styleId="35">
    <w:name w:val="修订3"/>
    <w:hidden/>
    <w:uiPriority w:val="99"/>
    <w:semiHidden/>
    <w:rPr>
      <w:rFonts w:eastAsia="SimSun"/>
      <w:lang w:val="en-GB" w:eastAsia="en-US"/>
    </w:rPr>
  </w:style>
  <w:style w:type="character" w:customStyle="1" w:styleId="Char4">
    <w:name w:val="称呼 Char"/>
    <w:basedOn w:val="a0"/>
    <w:link w:val="ac"/>
    <w:rPr>
      <w:rFonts w:ascii="Times New Roman" w:eastAsia="Times New Roman" w:hAnsi="Times New Roman" w:cs="Times New Roman" w:hint="default"/>
    </w:rPr>
  </w:style>
  <w:style w:type="character" w:customStyle="1" w:styleId="Char8">
    <w:name w:val="纯文本 Char"/>
    <w:basedOn w:val="a0"/>
    <w:link w:val="af0"/>
    <w:rPr>
      <w:rFonts w:ascii="Consolas" w:eastAsia="Times New Roman" w:hAnsi="Consolas" w:cs="Consolas" w:hint="default"/>
      <w:sz w:val="21"/>
      <w:szCs w:val="21"/>
    </w:rPr>
  </w:style>
  <w:style w:type="character" w:customStyle="1" w:styleId="2Char0">
    <w:name w:val="正文文本缩进 2 Char"/>
    <w:basedOn w:val="a0"/>
    <w:link w:val="24"/>
    <w:rPr>
      <w:rFonts w:ascii="Times New Roman" w:eastAsia="Times New Roman" w:hAnsi="Times New Roman" w:cs="Times New Roman" w:hint="default"/>
    </w:rPr>
  </w:style>
  <w:style w:type="character" w:customStyle="1" w:styleId="Charf5">
    <w:name w:val="引用 Char"/>
    <w:basedOn w:val="a0"/>
    <w:rPr>
      <w:rFonts w:ascii="Times New Roman" w:eastAsia="Times New Roman" w:hAnsi="Times New Roman" w:cs="Times New Roman" w:hint="default"/>
      <w:i/>
      <w:iCs/>
      <w:color w:val="404040"/>
    </w:rPr>
  </w:style>
  <w:style w:type="character" w:customStyle="1" w:styleId="Charf1">
    <w:name w:val="信息标题 Char"/>
    <w:basedOn w:val="a0"/>
    <w:link w:val="af9"/>
    <w:rPr>
      <w:rFonts w:ascii="Calibri Light" w:eastAsia="DengXian Light" w:hAnsi="Calibri Light" w:cs="Times New Roman" w:hint="default"/>
      <w:sz w:val="24"/>
      <w:szCs w:val="24"/>
      <w:shd w:val="pct20" w:color="auto" w:fill="auto"/>
    </w:rPr>
  </w:style>
  <w:style w:type="character" w:customStyle="1" w:styleId="HTMLChar">
    <w:name w:val="HTML 地址 Char"/>
    <w:basedOn w:val="a0"/>
    <w:link w:val="HTML"/>
    <w:rPr>
      <w:rFonts w:ascii="Times New Roman" w:eastAsia="Times New Roman" w:hAnsi="Times New Roman" w:cs="Times New Roman" w:hint="default"/>
      <w:i/>
      <w:iCs/>
    </w:rPr>
  </w:style>
  <w:style w:type="character" w:customStyle="1" w:styleId="Charf6">
    <w:name w:val="明显引用 Char"/>
    <w:basedOn w:val="a0"/>
    <w:rPr>
      <w:rFonts w:ascii="Times New Roman" w:eastAsia="Times New Roman" w:hAnsi="Times New Roman" w:cs="Times New Roman" w:hint="default"/>
      <w:i/>
      <w:iCs/>
      <w:color w:val="4472C4"/>
    </w:rPr>
  </w:style>
  <w:style w:type="character" w:customStyle="1" w:styleId="Chara">
    <w:name w:val="尾注文本 Char"/>
    <w:basedOn w:val="a0"/>
    <w:link w:val="af2"/>
    <w:rPr>
      <w:rFonts w:ascii="Times New Roman" w:eastAsia="Times New Roman" w:hAnsi="Times New Roman" w:cs="Times New Roman" w:hint="default"/>
    </w:rPr>
  </w:style>
  <w:style w:type="character" w:customStyle="1" w:styleId="Char7">
    <w:name w:val="正文文本缩进 Char"/>
    <w:basedOn w:val="a0"/>
    <w:link w:val="af"/>
    <w:rPr>
      <w:rFonts w:ascii="Times New Roman" w:eastAsia="Times New Roman" w:hAnsi="Times New Roman" w:cs="Times New Roman" w:hint="default"/>
    </w:rPr>
  </w:style>
  <w:style w:type="character" w:customStyle="1" w:styleId="Chare">
    <w:name w:val="签名 Char"/>
    <w:basedOn w:val="a0"/>
    <w:link w:val="af6"/>
    <w:rPr>
      <w:rFonts w:ascii="Times New Roman" w:eastAsia="Times New Roman" w:hAnsi="Times New Roman" w:cs="Times New Roman" w:hint="default"/>
    </w:rPr>
  </w:style>
  <w:style w:type="character" w:customStyle="1" w:styleId="Char0">
    <w:name w:val="注释标题 Char"/>
    <w:basedOn w:val="a0"/>
    <w:link w:val="a6"/>
    <w:rPr>
      <w:rFonts w:ascii="Times New Roman" w:eastAsia="Times New Roman" w:hAnsi="Times New Roman" w:cs="Times New Roman" w:hint="default"/>
    </w:rPr>
  </w:style>
  <w:style w:type="character" w:customStyle="1" w:styleId="EditorsNoteChar0">
    <w:name w:val="Editor's Note Char"/>
    <w:aliases w:val="EN Char"/>
    <w:basedOn w:val="a0"/>
    <w:rPr>
      <w:rFonts w:ascii="Times New Roman" w:eastAsia="Times New Roman" w:hAnsi="Times New Roman" w:cs="Times New Roman" w:hint="default"/>
      <w:color w:val="FF0000"/>
    </w:rPr>
  </w:style>
  <w:style w:type="character" w:customStyle="1" w:styleId="3Char0">
    <w:name w:val="正文文本 3 Char"/>
    <w:basedOn w:val="a0"/>
    <w:link w:val="33"/>
    <w:rPr>
      <w:rFonts w:ascii="Times New Roman" w:eastAsia="Times New Roman" w:hAnsi="Times New Roman" w:cs="Times New Roman" w:hint="default"/>
      <w:sz w:val="16"/>
      <w:szCs w:val="16"/>
    </w:rPr>
  </w:style>
  <w:style w:type="character" w:customStyle="1" w:styleId="UnresolvedMention1">
    <w:name w:val="Unresolved Mention1"/>
    <w:basedOn w:val="a0"/>
    <w:rPr>
      <w:color w:val="605E5C"/>
      <w:shd w:val="clear" w:color="auto" w:fill="E1DFDD"/>
    </w:rPr>
  </w:style>
  <w:style w:type="character" w:customStyle="1" w:styleId="Charf">
    <w:name w:val="副标题 Char"/>
    <w:basedOn w:val="a0"/>
    <w:link w:val="af7"/>
    <w:rPr>
      <w:rFonts w:ascii="Calibri" w:eastAsia="Times New Roman" w:hAnsi="Calibri" w:cs="Times New Roman" w:hint="default"/>
      <w:color w:val="5A5A5A"/>
      <w:spacing w:val="15"/>
      <w:sz w:val="22"/>
      <w:szCs w:val="22"/>
    </w:rPr>
  </w:style>
  <w:style w:type="character" w:customStyle="1" w:styleId="Char9">
    <w:name w:val="日期 Char"/>
    <w:basedOn w:val="a0"/>
    <w:link w:val="af1"/>
    <w:rPr>
      <w:rFonts w:ascii="Times New Roman" w:eastAsia="Times New Roman" w:hAnsi="Times New Roman" w:cs="Times New Roman" w:hint="default"/>
    </w:rPr>
  </w:style>
  <w:style w:type="character" w:customStyle="1" w:styleId="3Char1">
    <w:name w:val="正文文本缩进 3 Char"/>
    <w:basedOn w:val="a0"/>
    <w:link w:val="34"/>
    <w:rPr>
      <w:rFonts w:ascii="Times New Roman" w:eastAsia="Times New Roman" w:hAnsi="Times New Roman" w:cs="Times New Roman" w:hint="default"/>
      <w:sz w:val="16"/>
      <w:szCs w:val="16"/>
    </w:rPr>
  </w:style>
  <w:style w:type="character" w:customStyle="1" w:styleId="HTMLChar0">
    <w:name w:val="HTML 预设格式 Char"/>
    <w:basedOn w:val="a0"/>
    <w:link w:val="HTML0"/>
    <w:rPr>
      <w:rFonts w:ascii="Consolas" w:eastAsia="Times New Roman" w:hAnsi="Consolas" w:cs="Consolas" w:hint="default"/>
    </w:rPr>
  </w:style>
  <w:style w:type="character" w:customStyle="1" w:styleId="2Char1">
    <w:name w:val="正文文本 2 Char"/>
    <w:basedOn w:val="a0"/>
    <w:link w:val="25"/>
    <w:rPr>
      <w:rFonts w:ascii="Times New Roman" w:eastAsia="Times New Roman" w:hAnsi="Times New Roman" w:cs="Times New Roman" w:hint="default"/>
    </w:rPr>
  </w:style>
  <w:style w:type="character" w:customStyle="1" w:styleId="Char6">
    <w:name w:val="正文文本 Char"/>
    <w:basedOn w:val="a0"/>
    <w:link w:val="ae"/>
    <w:rPr>
      <w:rFonts w:ascii="Times New Roman" w:eastAsia="Times New Roman" w:hAnsi="Times New Roman" w:cs="Times New Roman" w:hint="default"/>
    </w:rPr>
  </w:style>
  <w:style w:type="character" w:customStyle="1" w:styleId="Charf4">
    <w:name w:val="正文首行缩进 Char"/>
    <w:basedOn w:val="Char6"/>
    <w:link w:val="afd"/>
    <w:rPr>
      <w:rFonts w:ascii="Times New Roman" w:eastAsia="Times New Roman" w:hAnsi="Times New Roman" w:cs="Times New Roman" w:hint="default"/>
    </w:rPr>
  </w:style>
  <w:style w:type="character" w:customStyle="1" w:styleId="2Char2">
    <w:name w:val="正文首行缩进 2 Char"/>
    <w:basedOn w:val="Char7"/>
    <w:link w:val="27"/>
    <w:rPr>
      <w:rFonts w:ascii="Times New Roman" w:eastAsia="Times New Roman" w:hAnsi="Times New Roman" w:cs="Times New Roman" w:hint="default"/>
    </w:rPr>
  </w:style>
  <w:style w:type="character" w:customStyle="1" w:styleId="Char5">
    <w:name w:val="结束语 Char"/>
    <w:basedOn w:val="a0"/>
    <w:link w:val="ad"/>
    <w:rPr>
      <w:rFonts w:ascii="Times New Roman" w:eastAsia="Times New Roman" w:hAnsi="Times New Roman" w:cs="Times New Roman" w:hint="default"/>
    </w:rPr>
  </w:style>
  <w:style w:type="character" w:customStyle="1" w:styleId="Char1">
    <w:name w:val="电子邮件签名 Char"/>
    <w:basedOn w:val="a0"/>
    <w:link w:val="a8"/>
    <w:rPr>
      <w:rFonts w:ascii="Times New Roman" w:eastAsia="Times New Roman" w:hAnsi="Times New Roman" w:cs="Times New Roman" w:hint="default"/>
    </w:rPr>
  </w:style>
  <w:style w:type="character" w:customStyle="1" w:styleId="Char">
    <w:name w:val="宏文本 Char"/>
    <w:basedOn w:val="a0"/>
    <w:link w:val="a3"/>
    <w:rPr>
      <w:rFonts w:ascii="Consolas" w:eastAsia="Consolas" w:hAnsi="Consolas" w:cs="Consolas" w:hint="default"/>
      <w:lang w:eastAsia="en-US"/>
    </w:rPr>
  </w:style>
  <w:style w:type="character" w:customStyle="1" w:styleId="Charf2">
    <w:name w:val="标题 Char"/>
    <w:basedOn w:val="a0"/>
    <w:link w:val="afb"/>
    <w:rPr>
      <w:rFonts w:ascii="Calibri Light" w:eastAsia="DengXian Light" w:hAnsi="Calibri Light" w:cs="Times New Roman" w:hint="default"/>
      <w:spacing w:val="-10"/>
      <w:kern w:val="28"/>
      <w:sz w:val="56"/>
      <w:szCs w:val="56"/>
    </w:rPr>
  </w:style>
  <w:style w:type="character" w:customStyle="1" w:styleId="TAHChar">
    <w:name w:val="TAH Char"/>
    <w:basedOn w:val="a0"/>
    <w:rPr>
      <w:rFonts w:ascii="Arial" w:hAnsi="Arial" w:cs="Arial" w:hint="default"/>
      <w:b/>
      <w:sz w:val="18"/>
      <w:lang w:val="en-US" w:eastAsia="en-US" w:bidi="ar"/>
    </w:rPr>
  </w:style>
  <w:style w:type="character" w:customStyle="1" w:styleId="normaltextrun">
    <w:name w:val="normaltextrun"/>
    <w:basedOn w:val="a0"/>
  </w:style>
  <w:style w:type="table" w:customStyle="1" w:styleId="TableGrid1">
    <w:name w:val="Table Grid1"/>
    <w:basedOn w:val="a1"/>
    <w:rPr>
      <w:rFonts w:ascii="CG Times (WN)" w:eastAsia="SimSun" w:hAnsi="CG Times (WN)" w:cs="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Grid5">
    <w:name w:val="Table Grid5"/>
    <w:basedOn w:val="a1"/>
    <w:rPr>
      <w:rFonts w:ascii="CG Times (WN)" w:eastAsia="SimSun" w:hAnsi="CG Times (WN)" w:cs="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Grid3">
    <w:name w:val="Table Grid3"/>
    <w:basedOn w:val="a1"/>
    <w:rPr>
      <w:rFonts w:ascii="CG Times (WN)" w:eastAsia="SimSun" w:hAnsi="CG Times (WN)" w:cs="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Grid2">
    <w:name w:val="Table Grid2"/>
    <w:basedOn w:val="a1"/>
    <w:rPr>
      <w:rFonts w:ascii="CG Times (WN)" w:eastAsia="SimSun" w:hAnsi="CG Times (WN)" w:cs="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Grid4">
    <w:name w:val="Table Grid4"/>
    <w:basedOn w:val="a1"/>
    <w:rPr>
      <w:rFonts w:ascii="CG Times (WN)" w:eastAsia="SimSun" w:hAnsi="CG Times (WN)" w:cs="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Grid6">
    <w:name w:val="Table Grid6"/>
    <w:basedOn w:val="a1"/>
    <w:rPr>
      <w:rFonts w:ascii="CG Times (WN)" w:eastAsia="SimSun" w:hAnsi="CG Times (WN)" w:cs="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Grid7">
    <w:name w:val="Table Grid7"/>
    <w:basedOn w:val="a1"/>
    <w:rPr>
      <w:rFonts w:ascii="CG Times (WN)" w:eastAsia="SimSun" w:hAnsi="CG Times (WN)" w:cs="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CRCoverPageZchn">
    <w:name w:val="CR Cover Page Zchn"/>
    <w:link w:val="CRCoverPage"/>
    <w:locked/>
    <w:rsid w:val="0085562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8610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6262</Words>
  <Characters>35695</Characters>
  <Application>Microsoft Office Word</Application>
  <DocSecurity>0</DocSecurity>
  <Lines>297</Lines>
  <Paragraphs>83</Paragraphs>
  <ScaleCrop>false</ScaleCrop>
  <Company>www.zte.com.cn</Company>
  <LinksUpToDate>false</LinksUpToDate>
  <CharactersWithSpaces>41874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ZTE_3.0</dc:creator>
  <cp:lastModifiedBy>zte1.0</cp:lastModifiedBy>
  <cp:revision>4</cp:revision>
  <dcterms:created xsi:type="dcterms:W3CDTF">2025-09-22T02:26:00Z</dcterms:created>
  <dcterms:modified xsi:type="dcterms:W3CDTF">2025-10-02T03:35:00Z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154EE931B40D4BD7A195F1F38FD5A4D1</vt:lpwstr>
  </property>
</Properties>
</file>